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5323" w:rsidRPr="009006BD" w:rsidRDefault="00C3605C" w:rsidP="005B5323">
      <w:pPr>
        <w:pStyle w:val="Title"/>
        <w:rPr>
          <w:sz w:val="40"/>
          <w:szCs w:val="40"/>
        </w:rPr>
      </w:pPr>
      <w:r w:rsidRPr="009006BD">
        <w:rPr>
          <w:sz w:val="40"/>
          <w:szCs w:val="40"/>
          <w:lang w:val="en-CA"/>
        </w:rPr>
        <w:fldChar w:fldCharType="begin"/>
      </w:r>
      <w:r w:rsidR="005B5323" w:rsidRPr="009006BD">
        <w:rPr>
          <w:sz w:val="40"/>
          <w:szCs w:val="40"/>
          <w:lang w:val="en-CA"/>
        </w:rPr>
        <w:instrText xml:space="preserve"> SEQ CHAPTER \h \r 1</w:instrText>
      </w:r>
      <w:r w:rsidRPr="009006BD">
        <w:rPr>
          <w:sz w:val="40"/>
          <w:szCs w:val="40"/>
          <w:lang w:val="en-CA"/>
        </w:rPr>
        <w:fldChar w:fldCharType="end"/>
      </w:r>
      <w:r w:rsidR="005B5323" w:rsidRPr="009006BD">
        <w:rPr>
          <w:sz w:val="40"/>
          <w:szCs w:val="40"/>
        </w:rPr>
        <w:t>CURRICULUM VITAE</w:t>
      </w:r>
    </w:p>
    <w:p w:rsidR="008375FD" w:rsidRDefault="008375FD" w:rsidP="00070801">
      <w:pPr>
        <w:pStyle w:val="Default"/>
        <w:rPr>
          <w:rFonts w:ascii="Times New Roman" w:hAnsi="Times New Roman" w:cs="Times New Roman"/>
          <w:sz w:val="28"/>
          <w:szCs w:val="28"/>
        </w:rPr>
      </w:pPr>
    </w:p>
    <w:p w:rsidR="008375FD" w:rsidRPr="005F7116" w:rsidRDefault="00CA3EDA" w:rsidP="0085438C">
      <w:pPr>
        <w:pStyle w:val="Default"/>
        <w:jc w:val="center"/>
        <w:rPr>
          <w:rFonts w:ascii="Times New Roman" w:hAnsi="Times New Roman" w:cs="Times New Roman"/>
          <w:sz w:val="32"/>
          <w:szCs w:val="32"/>
        </w:rPr>
      </w:pPr>
      <w:r w:rsidRPr="005F7116">
        <w:rPr>
          <w:rFonts w:ascii="Times New Roman" w:hAnsi="Times New Roman" w:cs="Times New Roman"/>
          <w:b/>
          <w:sz w:val="32"/>
          <w:szCs w:val="32"/>
        </w:rPr>
        <w:t>Dr. Muhammad Hamid Rashid</w:t>
      </w:r>
    </w:p>
    <w:p w:rsidR="000F149D" w:rsidRDefault="000F149D" w:rsidP="00070801">
      <w:pPr>
        <w:pStyle w:val="Default"/>
        <w:rPr>
          <w:rFonts w:ascii="Times New Roman" w:hAnsi="Times New Roman" w:cs="Times New Roman"/>
          <w:b/>
          <w:sz w:val="28"/>
          <w:szCs w:val="28"/>
          <w:u w:val="single"/>
        </w:rPr>
      </w:pPr>
    </w:p>
    <w:p w:rsidR="00A314D3" w:rsidRDefault="00E159C3" w:rsidP="00070801">
      <w:pPr>
        <w:pStyle w:val="Default"/>
        <w:rPr>
          <w:rFonts w:ascii="Times New Roman" w:hAnsi="Times New Roman" w:cs="Times New Roman"/>
          <w:b/>
          <w:sz w:val="28"/>
          <w:szCs w:val="28"/>
        </w:rPr>
      </w:pPr>
      <w:r w:rsidRPr="0073525B">
        <w:rPr>
          <w:rFonts w:ascii="Times New Roman" w:hAnsi="Times New Roman" w:cs="Times New Roman"/>
          <w:b/>
          <w:sz w:val="28"/>
          <w:szCs w:val="28"/>
          <w:u w:val="single"/>
        </w:rPr>
        <w:t>Personal Profile</w:t>
      </w:r>
      <w:r w:rsidRPr="007A6FF7">
        <w:rPr>
          <w:rFonts w:ascii="Times New Roman" w:hAnsi="Times New Roman" w:cs="Times New Roman"/>
          <w:b/>
          <w:sz w:val="28"/>
          <w:szCs w:val="28"/>
        </w:rPr>
        <w:t>:</w:t>
      </w:r>
    </w:p>
    <w:p w:rsidR="0055322D" w:rsidRPr="0037301C" w:rsidRDefault="0055322D" w:rsidP="00070801">
      <w:pPr>
        <w:pStyle w:val="Default"/>
        <w:rPr>
          <w:rFonts w:ascii="Times New Roman" w:hAnsi="Times New Roman" w:cs="Times New Roman"/>
          <w:b/>
          <w:sz w:val="28"/>
          <w:szCs w:val="28"/>
        </w:rPr>
      </w:pPr>
    </w:p>
    <w:tbl>
      <w:tblPr>
        <w:tblW w:w="5000" w:type="pct"/>
        <w:jc w:val="center"/>
        <w:tblCellMar>
          <w:left w:w="0" w:type="dxa"/>
          <w:right w:w="0" w:type="dxa"/>
        </w:tblCellMar>
        <w:tblLook w:val="0000"/>
      </w:tblPr>
      <w:tblGrid>
        <w:gridCol w:w="2008"/>
        <w:gridCol w:w="7021"/>
      </w:tblGrid>
      <w:tr w:rsidR="00644A3B" w:rsidRPr="00704F4D" w:rsidTr="0045163F">
        <w:trPr>
          <w:trHeight w:val="1485"/>
          <w:jc w:val="center"/>
        </w:trPr>
        <w:tc>
          <w:tcPr>
            <w:tcW w:w="1112" w:type="pct"/>
          </w:tcPr>
          <w:p w:rsidR="00644A3B" w:rsidRPr="00704F4D" w:rsidRDefault="00644A3B" w:rsidP="00B00D2F">
            <w:pPr>
              <w:pStyle w:val="Default"/>
              <w:ind w:firstLine="185"/>
              <w:rPr>
                <w:rFonts w:ascii="Times New Roman" w:hAnsi="Times New Roman" w:cs="Times New Roman"/>
                <w:b/>
              </w:rPr>
            </w:pPr>
            <w:r w:rsidRPr="00704F4D">
              <w:rPr>
                <w:rFonts w:ascii="Times New Roman" w:hAnsi="Times New Roman" w:cs="Times New Roman"/>
                <w:b/>
              </w:rPr>
              <w:t>Current Position</w:t>
            </w:r>
          </w:p>
        </w:tc>
        <w:tc>
          <w:tcPr>
            <w:tcW w:w="3888" w:type="pct"/>
          </w:tcPr>
          <w:p w:rsidR="00F43764" w:rsidRPr="00E629E7" w:rsidRDefault="00644A3B" w:rsidP="00B00D2F">
            <w:pPr>
              <w:pStyle w:val="Default"/>
              <w:spacing w:line="276" w:lineRule="auto"/>
              <w:ind w:left="135"/>
              <w:jc w:val="both"/>
              <w:rPr>
                <w:rFonts w:ascii="Times New Roman" w:hAnsi="Times New Roman" w:cs="Times New Roman"/>
                <w:i/>
              </w:rPr>
            </w:pPr>
            <w:r w:rsidRPr="00E629E7">
              <w:rPr>
                <w:rFonts w:ascii="Times New Roman" w:hAnsi="Times New Roman" w:cs="Times New Roman"/>
                <w:i/>
              </w:rPr>
              <w:t>Principal Scientist</w:t>
            </w:r>
          </w:p>
          <w:p w:rsidR="00644A3B" w:rsidRPr="00704F4D" w:rsidRDefault="00644A3B" w:rsidP="00B00D2F">
            <w:pPr>
              <w:pStyle w:val="Default"/>
              <w:spacing w:line="276" w:lineRule="auto"/>
              <w:ind w:left="135"/>
              <w:jc w:val="both"/>
              <w:rPr>
                <w:rFonts w:ascii="Times New Roman" w:hAnsi="Times New Roman" w:cs="Times New Roman"/>
              </w:rPr>
            </w:pPr>
            <w:r w:rsidRPr="00704F4D">
              <w:rPr>
                <w:rFonts w:ascii="Times New Roman" w:hAnsi="Times New Roman" w:cs="Times New Roman"/>
              </w:rPr>
              <w:t>NIBGE, Faisalabad</w:t>
            </w:r>
            <w:r>
              <w:rPr>
                <w:rFonts w:ascii="Times New Roman" w:hAnsi="Times New Roman" w:cs="Times New Roman"/>
              </w:rPr>
              <w:t>, Pakistan.</w:t>
            </w:r>
          </w:p>
          <w:p w:rsidR="00644A3B" w:rsidRPr="00F43764" w:rsidRDefault="00644A3B" w:rsidP="00B00D2F">
            <w:pPr>
              <w:pStyle w:val="Default"/>
              <w:spacing w:line="276" w:lineRule="auto"/>
              <w:ind w:left="135"/>
              <w:jc w:val="both"/>
              <w:rPr>
                <w:rFonts w:ascii="Times New Roman" w:hAnsi="Times New Roman" w:cs="Times New Roman"/>
                <w:sz w:val="22"/>
                <w:szCs w:val="22"/>
              </w:rPr>
            </w:pPr>
            <w:r w:rsidRPr="00F43764">
              <w:rPr>
                <w:rFonts w:ascii="Times New Roman" w:hAnsi="Times New Roman" w:cs="Times New Roman"/>
                <w:i/>
                <w:sz w:val="22"/>
                <w:szCs w:val="22"/>
              </w:rPr>
              <w:t>Adjunct Professor</w:t>
            </w:r>
            <w:r w:rsidRPr="00F43764">
              <w:rPr>
                <w:rFonts w:ascii="Times New Roman" w:hAnsi="Times New Roman" w:cs="Times New Roman"/>
                <w:sz w:val="22"/>
                <w:szCs w:val="22"/>
              </w:rPr>
              <w:t>: Pakistan Institute of Engineering and Applied Sciences (PIEAS), Islamabad, Pakistan.</w:t>
            </w:r>
          </w:p>
        </w:tc>
      </w:tr>
      <w:tr w:rsidR="00644A3B" w:rsidRPr="00704F4D" w:rsidTr="0045163F">
        <w:trPr>
          <w:trHeight w:val="810"/>
          <w:jc w:val="center"/>
        </w:trPr>
        <w:tc>
          <w:tcPr>
            <w:tcW w:w="1112" w:type="pct"/>
          </w:tcPr>
          <w:p w:rsidR="00644A3B" w:rsidRDefault="00644A3B" w:rsidP="00D86DE6">
            <w:pPr>
              <w:pStyle w:val="Default"/>
              <w:ind w:firstLine="185"/>
              <w:rPr>
                <w:rFonts w:ascii="Times New Roman" w:hAnsi="Times New Roman" w:cs="Times New Roman"/>
                <w:b/>
              </w:rPr>
            </w:pPr>
            <w:r>
              <w:rPr>
                <w:rFonts w:ascii="Times New Roman" w:hAnsi="Times New Roman" w:cs="Times New Roman"/>
                <w:b/>
              </w:rPr>
              <w:t>Father’s Name</w:t>
            </w:r>
          </w:p>
        </w:tc>
        <w:tc>
          <w:tcPr>
            <w:tcW w:w="3888" w:type="pct"/>
          </w:tcPr>
          <w:p w:rsidR="005849AF" w:rsidRDefault="00644A3B" w:rsidP="00657DC3">
            <w:pPr>
              <w:jc w:val="both"/>
            </w:pPr>
            <w:r w:rsidRPr="005849AF">
              <w:t>Ch. Rashid Ahmad</w:t>
            </w:r>
          </w:p>
          <w:p w:rsidR="00644A3B" w:rsidRPr="005849AF" w:rsidRDefault="00570DB7" w:rsidP="00570DB7">
            <w:pPr>
              <w:jc w:val="both"/>
              <w:rPr>
                <w:b/>
                <w:sz w:val="20"/>
                <w:szCs w:val="20"/>
              </w:rPr>
            </w:pPr>
            <w:r>
              <w:rPr>
                <w:sz w:val="20"/>
                <w:szCs w:val="20"/>
              </w:rPr>
              <w:t>[P.C.S.</w:t>
            </w:r>
            <w:r w:rsidR="005849AF" w:rsidRPr="005849AF">
              <w:rPr>
                <w:sz w:val="20"/>
                <w:szCs w:val="20"/>
              </w:rPr>
              <w:t xml:space="preserve"> </w:t>
            </w:r>
            <w:r>
              <w:rPr>
                <w:sz w:val="20"/>
                <w:szCs w:val="20"/>
              </w:rPr>
              <w:t>(</w:t>
            </w:r>
            <w:r w:rsidR="005849AF" w:rsidRPr="005849AF">
              <w:rPr>
                <w:sz w:val="20"/>
                <w:szCs w:val="20"/>
              </w:rPr>
              <w:t>Retired</w:t>
            </w:r>
            <w:r>
              <w:rPr>
                <w:sz w:val="20"/>
                <w:szCs w:val="20"/>
              </w:rPr>
              <w:t>)</w:t>
            </w:r>
            <w:r w:rsidR="005849AF" w:rsidRPr="005849AF">
              <w:rPr>
                <w:sz w:val="20"/>
                <w:szCs w:val="20"/>
              </w:rPr>
              <w:t>: Member Enquiries</w:t>
            </w:r>
            <w:r>
              <w:rPr>
                <w:sz w:val="20"/>
                <w:szCs w:val="20"/>
              </w:rPr>
              <w:t>,</w:t>
            </w:r>
            <w:r w:rsidR="005849AF" w:rsidRPr="005849AF">
              <w:rPr>
                <w:sz w:val="20"/>
                <w:szCs w:val="20"/>
              </w:rPr>
              <w:t xml:space="preserve"> S.G.A.&amp;I., Punjab</w:t>
            </w:r>
            <w:r>
              <w:rPr>
                <w:sz w:val="20"/>
                <w:szCs w:val="20"/>
              </w:rPr>
              <w:t>]</w:t>
            </w:r>
          </w:p>
        </w:tc>
      </w:tr>
      <w:tr w:rsidR="00644A3B" w:rsidRPr="00704F4D" w:rsidTr="0045163F">
        <w:trPr>
          <w:trHeight w:val="540"/>
          <w:jc w:val="center"/>
        </w:trPr>
        <w:tc>
          <w:tcPr>
            <w:tcW w:w="1112" w:type="pct"/>
          </w:tcPr>
          <w:p w:rsidR="00644A3B" w:rsidRPr="00704F4D" w:rsidRDefault="00644A3B" w:rsidP="00D86DE6">
            <w:pPr>
              <w:pStyle w:val="Default"/>
              <w:ind w:firstLine="185"/>
              <w:rPr>
                <w:rFonts w:ascii="Times New Roman" w:hAnsi="Times New Roman" w:cs="Times New Roman"/>
                <w:b/>
              </w:rPr>
            </w:pPr>
            <w:r w:rsidRPr="00704F4D">
              <w:rPr>
                <w:rFonts w:ascii="Times New Roman" w:hAnsi="Times New Roman" w:cs="Times New Roman"/>
                <w:b/>
              </w:rPr>
              <w:t>Date of Birth</w:t>
            </w:r>
          </w:p>
        </w:tc>
        <w:tc>
          <w:tcPr>
            <w:tcW w:w="3888" w:type="pct"/>
          </w:tcPr>
          <w:p w:rsidR="00644A3B" w:rsidRPr="00704F4D" w:rsidRDefault="00644A3B" w:rsidP="00BC4B45">
            <w:pPr>
              <w:pStyle w:val="Default"/>
              <w:ind w:firstLine="91"/>
              <w:rPr>
                <w:rFonts w:ascii="Times New Roman" w:hAnsi="Times New Roman" w:cs="Times New Roman"/>
              </w:rPr>
            </w:pPr>
            <w:r w:rsidRPr="00704F4D">
              <w:rPr>
                <w:rFonts w:ascii="Times New Roman" w:hAnsi="Times New Roman" w:cs="Times New Roman"/>
              </w:rPr>
              <w:t>March 25, 1965</w:t>
            </w:r>
          </w:p>
        </w:tc>
      </w:tr>
      <w:tr w:rsidR="00644A3B" w:rsidRPr="00704F4D" w:rsidTr="0045163F">
        <w:trPr>
          <w:trHeight w:val="1170"/>
          <w:jc w:val="center"/>
        </w:trPr>
        <w:tc>
          <w:tcPr>
            <w:tcW w:w="1112" w:type="pct"/>
          </w:tcPr>
          <w:p w:rsidR="00644A3B" w:rsidRPr="00704F4D" w:rsidRDefault="00644A3B" w:rsidP="00D86DE6">
            <w:pPr>
              <w:pStyle w:val="Default"/>
              <w:ind w:firstLine="185"/>
              <w:rPr>
                <w:rFonts w:ascii="Times New Roman" w:hAnsi="Times New Roman" w:cs="Times New Roman"/>
                <w:b/>
              </w:rPr>
            </w:pPr>
            <w:r w:rsidRPr="00704F4D">
              <w:rPr>
                <w:rFonts w:ascii="Times New Roman" w:hAnsi="Times New Roman" w:cs="Times New Roman"/>
                <w:b/>
              </w:rPr>
              <w:t>Official address</w:t>
            </w:r>
          </w:p>
        </w:tc>
        <w:tc>
          <w:tcPr>
            <w:tcW w:w="3888" w:type="pct"/>
          </w:tcPr>
          <w:p w:rsidR="00644A3B" w:rsidRPr="00704F4D" w:rsidRDefault="00644A3B" w:rsidP="00C82376">
            <w:pPr>
              <w:pStyle w:val="Default"/>
              <w:spacing w:line="276" w:lineRule="auto"/>
              <w:ind w:left="91"/>
              <w:jc w:val="both"/>
              <w:rPr>
                <w:rFonts w:ascii="Times New Roman" w:hAnsi="Times New Roman" w:cs="Times New Roman"/>
              </w:rPr>
            </w:pPr>
            <w:r w:rsidRPr="00704F4D">
              <w:rPr>
                <w:rFonts w:ascii="Times New Roman" w:hAnsi="Times New Roman" w:cs="Times New Roman"/>
                <w:i/>
              </w:rPr>
              <w:t xml:space="preserve">Enzyme Engineering Lab., </w:t>
            </w:r>
            <w:r w:rsidRPr="00704F4D">
              <w:rPr>
                <w:rFonts w:ascii="Times New Roman" w:hAnsi="Times New Roman" w:cs="Times New Roman"/>
              </w:rPr>
              <w:t>Industrial Biotechnology Division, National Institute for Biotechnology and Genetic Engineering (NIBGE), P.O. Box 577, Jhang Road, Faisalabad, Pakistan.</w:t>
            </w:r>
          </w:p>
        </w:tc>
      </w:tr>
      <w:tr w:rsidR="00644A3B" w:rsidRPr="00704F4D" w:rsidTr="0045163F">
        <w:trPr>
          <w:trHeight w:val="540"/>
          <w:jc w:val="center"/>
        </w:trPr>
        <w:tc>
          <w:tcPr>
            <w:tcW w:w="1112" w:type="pct"/>
          </w:tcPr>
          <w:p w:rsidR="00644A3B" w:rsidRPr="00704F4D" w:rsidRDefault="00644A3B" w:rsidP="00D86DE6">
            <w:pPr>
              <w:pStyle w:val="Default"/>
              <w:ind w:firstLine="185"/>
              <w:rPr>
                <w:rFonts w:ascii="Times New Roman" w:hAnsi="Times New Roman" w:cs="Times New Roman"/>
                <w:b/>
              </w:rPr>
            </w:pPr>
            <w:r w:rsidRPr="00704F4D">
              <w:rPr>
                <w:rFonts w:ascii="Times New Roman" w:hAnsi="Times New Roman" w:cs="Times New Roman"/>
                <w:b/>
                <w:bCs/>
                <w:lang w:val="de-DE"/>
              </w:rPr>
              <w:t>E-mail:</w:t>
            </w:r>
          </w:p>
        </w:tc>
        <w:tc>
          <w:tcPr>
            <w:tcW w:w="3888" w:type="pct"/>
          </w:tcPr>
          <w:p w:rsidR="00644A3B" w:rsidRPr="00704F4D" w:rsidRDefault="00C3605C" w:rsidP="00B841DF">
            <w:pPr>
              <w:ind w:firstLine="91"/>
              <w:rPr>
                <w:color w:val="000000"/>
                <w:lang w:val="de-DE"/>
              </w:rPr>
            </w:pPr>
            <w:hyperlink r:id="rId8" w:history="1">
              <w:r w:rsidR="00644A3B" w:rsidRPr="00704F4D">
                <w:rPr>
                  <w:rStyle w:val="Hyperlink"/>
                  <w:color w:val="000000"/>
                  <w:u w:val="none"/>
                  <w:lang w:val="de-DE"/>
                </w:rPr>
                <w:t>hamidcomboh@gmail.com</w:t>
              </w:r>
            </w:hyperlink>
            <w:r w:rsidR="00644A3B" w:rsidRPr="00704F4D">
              <w:rPr>
                <w:rStyle w:val="SYSHYPERTEXT"/>
                <w:color w:val="000000"/>
                <w:u w:val="none"/>
              </w:rPr>
              <w:t xml:space="preserve">, </w:t>
            </w:r>
            <w:hyperlink r:id="rId9" w:history="1">
              <w:r w:rsidR="00644A3B" w:rsidRPr="00704F4D">
                <w:rPr>
                  <w:rStyle w:val="Hyperlink"/>
                  <w:color w:val="000000"/>
                  <w:u w:val="none"/>
                  <w:lang w:val="de-DE"/>
                </w:rPr>
                <w:t>mhrashid@nibge.org</w:t>
              </w:r>
            </w:hyperlink>
          </w:p>
        </w:tc>
      </w:tr>
      <w:tr w:rsidR="00644A3B" w:rsidRPr="00704F4D" w:rsidTr="0045163F">
        <w:trPr>
          <w:trHeight w:val="540"/>
          <w:jc w:val="center"/>
        </w:trPr>
        <w:tc>
          <w:tcPr>
            <w:tcW w:w="1112" w:type="pct"/>
          </w:tcPr>
          <w:p w:rsidR="00644A3B" w:rsidRPr="00704F4D" w:rsidRDefault="00644A3B" w:rsidP="00D86DE6">
            <w:pPr>
              <w:pStyle w:val="Default"/>
              <w:ind w:firstLine="185"/>
              <w:rPr>
                <w:rFonts w:ascii="Times New Roman" w:hAnsi="Times New Roman" w:cs="Times New Roman"/>
                <w:b/>
              </w:rPr>
            </w:pPr>
            <w:r w:rsidRPr="00704F4D">
              <w:rPr>
                <w:rFonts w:ascii="Times New Roman" w:hAnsi="Times New Roman" w:cs="Times New Roman"/>
                <w:b/>
                <w:bCs/>
              </w:rPr>
              <w:t>Tel. Ph. Of.</w:t>
            </w:r>
          </w:p>
        </w:tc>
        <w:tc>
          <w:tcPr>
            <w:tcW w:w="3888" w:type="pct"/>
          </w:tcPr>
          <w:p w:rsidR="00644A3B" w:rsidRPr="00704F4D" w:rsidRDefault="00644A3B" w:rsidP="00150FC5">
            <w:pPr>
              <w:ind w:firstLine="91"/>
              <w:rPr>
                <w:color w:val="000000"/>
              </w:rPr>
            </w:pPr>
            <w:r w:rsidRPr="00704F4D">
              <w:rPr>
                <w:b/>
                <w:bCs/>
                <w:color w:val="000000"/>
              </w:rPr>
              <w:t>+</w:t>
            </w:r>
            <w:r w:rsidRPr="00704F4D">
              <w:rPr>
                <w:color w:val="000000"/>
              </w:rPr>
              <w:t>92-41-2651475 to 79 Ext: 303</w:t>
            </w:r>
          </w:p>
        </w:tc>
      </w:tr>
      <w:tr w:rsidR="00644A3B" w:rsidRPr="00704F4D" w:rsidTr="005F17A2">
        <w:trPr>
          <w:trHeight w:val="450"/>
          <w:jc w:val="center"/>
        </w:trPr>
        <w:tc>
          <w:tcPr>
            <w:tcW w:w="1112" w:type="pct"/>
          </w:tcPr>
          <w:p w:rsidR="00644A3B" w:rsidRPr="00704F4D" w:rsidRDefault="00644A3B" w:rsidP="00D86DE6">
            <w:pPr>
              <w:pStyle w:val="Default"/>
              <w:ind w:firstLine="185"/>
              <w:rPr>
                <w:rFonts w:ascii="Times New Roman" w:hAnsi="Times New Roman" w:cs="Times New Roman"/>
                <w:b/>
              </w:rPr>
            </w:pPr>
            <w:r w:rsidRPr="00704F4D">
              <w:rPr>
                <w:rFonts w:ascii="Times New Roman" w:hAnsi="Times New Roman" w:cs="Times New Roman"/>
                <w:b/>
                <w:bCs/>
              </w:rPr>
              <w:t>Cell Ph.</w:t>
            </w:r>
          </w:p>
        </w:tc>
        <w:tc>
          <w:tcPr>
            <w:tcW w:w="3888" w:type="pct"/>
          </w:tcPr>
          <w:p w:rsidR="00644A3B" w:rsidRPr="00704F4D" w:rsidRDefault="00644A3B" w:rsidP="00B841DF">
            <w:pPr>
              <w:ind w:left="5" w:firstLine="86"/>
            </w:pPr>
            <w:r w:rsidRPr="00704F4D">
              <w:rPr>
                <w:b/>
                <w:bCs/>
                <w:color w:val="000000"/>
              </w:rPr>
              <w:t>+</w:t>
            </w:r>
            <w:r w:rsidRPr="00704F4D">
              <w:rPr>
                <w:color w:val="000000"/>
              </w:rPr>
              <w:t>92-321-6683188</w:t>
            </w:r>
          </w:p>
        </w:tc>
      </w:tr>
      <w:tr w:rsidR="00644A3B" w:rsidRPr="00704F4D" w:rsidTr="0045163F">
        <w:trPr>
          <w:trHeight w:val="540"/>
          <w:jc w:val="center"/>
        </w:trPr>
        <w:tc>
          <w:tcPr>
            <w:tcW w:w="1112" w:type="pct"/>
          </w:tcPr>
          <w:p w:rsidR="00644A3B" w:rsidRPr="00704F4D" w:rsidRDefault="00644A3B" w:rsidP="00D86DE6">
            <w:pPr>
              <w:pStyle w:val="Default"/>
              <w:ind w:firstLine="185"/>
              <w:rPr>
                <w:rFonts w:ascii="Times New Roman" w:hAnsi="Times New Roman" w:cs="Times New Roman"/>
                <w:b/>
                <w:bCs/>
              </w:rPr>
            </w:pPr>
            <w:r w:rsidRPr="00704F4D">
              <w:rPr>
                <w:rFonts w:ascii="Times New Roman" w:hAnsi="Times New Roman" w:cs="Times New Roman"/>
                <w:b/>
                <w:bCs/>
              </w:rPr>
              <w:t>Fax</w:t>
            </w:r>
          </w:p>
        </w:tc>
        <w:tc>
          <w:tcPr>
            <w:tcW w:w="3888" w:type="pct"/>
          </w:tcPr>
          <w:p w:rsidR="00644A3B" w:rsidRPr="00704F4D" w:rsidRDefault="00644A3B" w:rsidP="00B841DF">
            <w:pPr>
              <w:ind w:left="5" w:firstLine="86"/>
              <w:rPr>
                <w:b/>
                <w:bCs/>
                <w:color w:val="000000"/>
              </w:rPr>
            </w:pPr>
            <w:r w:rsidRPr="00704F4D">
              <w:rPr>
                <w:color w:val="000000"/>
              </w:rPr>
              <w:t>+92-41-2651472</w:t>
            </w:r>
          </w:p>
        </w:tc>
      </w:tr>
    </w:tbl>
    <w:p w:rsidR="00FB02D4" w:rsidRDefault="00FB02D4" w:rsidP="006232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
          <w:bCs/>
          <w:sz w:val="28"/>
          <w:szCs w:val="28"/>
          <w:u w:val="single"/>
        </w:rPr>
      </w:pPr>
    </w:p>
    <w:p w:rsidR="0062321B" w:rsidRPr="00324B9A" w:rsidRDefault="0062321B" w:rsidP="0062321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Cs/>
          <w:sz w:val="28"/>
          <w:szCs w:val="28"/>
          <w:u w:val="single"/>
        </w:rPr>
      </w:pPr>
      <w:r w:rsidRPr="00324B9A">
        <w:rPr>
          <w:b/>
          <w:bCs/>
          <w:sz w:val="28"/>
          <w:szCs w:val="28"/>
          <w:u w:val="single"/>
        </w:rPr>
        <w:t>Awards/ Honors:</w:t>
      </w:r>
    </w:p>
    <w:p w:rsidR="0045163F" w:rsidRDefault="0045163F" w:rsidP="0045163F">
      <w:pPr>
        <w:tabs>
          <w:tab w:val="left" w:pos="17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jc w:val="both"/>
      </w:pPr>
    </w:p>
    <w:p w:rsidR="00125C80" w:rsidRDefault="00125C80" w:rsidP="00233F35">
      <w:pPr>
        <w:numPr>
          <w:ilvl w:val="0"/>
          <w:numId w:val="5"/>
        </w:numPr>
        <w:tabs>
          <w:tab w:val="left" w:pos="17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ind w:hanging="720"/>
        <w:jc w:val="both"/>
      </w:pPr>
      <w:r>
        <w:t>Selected as external PhD examiner/ Jury member by Marseilles University, France.</w:t>
      </w:r>
      <w:r w:rsidRPr="00330843">
        <w:t xml:space="preserve"> </w:t>
      </w:r>
      <w:r>
        <w:t>Visited France to conduct the PhD exam on 7</w:t>
      </w:r>
      <w:r w:rsidRPr="00F2306A">
        <w:rPr>
          <w:vertAlign w:val="superscript"/>
        </w:rPr>
        <w:t>th</w:t>
      </w:r>
      <w:r>
        <w:t xml:space="preserve"> June, 2013. </w:t>
      </w:r>
    </w:p>
    <w:p w:rsidR="009175CC" w:rsidRDefault="009175CC" w:rsidP="00233F35">
      <w:pPr>
        <w:numPr>
          <w:ilvl w:val="0"/>
          <w:numId w:val="5"/>
        </w:numPr>
        <w:tabs>
          <w:tab w:val="left" w:pos="17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ind w:hanging="720"/>
        <w:jc w:val="both"/>
      </w:pPr>
      <w:r>
        <w:t>Productive Scientist a</w:t>
      </w:r>
      <w:r w:rsidRPr="00F36675">
        <w:t>ward</w:t>
      </w:r>
      <w:r w:rsidRPr="00121D06">
        <w:t xml:space="preserve"> </w:t>
      </w:r>
      <w:r>
        <w:t xml:space="preserve">from </w:t>
      </w:r>
      <w:r w:rsidRPr="00121D06">
        <w:t xml:space="preserve">Ministry of Science and Technology, Pakistan </w:t>
      </w:r>
      <w:r>
        <w:t>for years: 2002, 2008, 2010, 2011 and 2012.</w:t>
      </w:r>
    </w:p>
    <w:p w:rsidR="0062321B" w:rsidRDefault="009175CC" w:rsidP="00233F35">
      <w:pPr>
        <w:numPr>
          <w:ilvl w:val="0"/>
          <w:numId w:val="5"/>
        </w:numPr>
        <w:tabs>
          <w:tab w:val="left" w:pos="17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ind w:hanging="720"/>
        <w:jc w:val="both"/>
      </w:pPr>
      <w:r w:rsidRPr="00D031E5">
        <w:rPr>
          <w:bCs/>
        </w:rPr>
        <w:t>A</w:t>
      </w:r>
      <w:r w:rsidRPr="00F36675">
        <w:t>ward of “</w:t>
      </w:r>
      <w:r w:rsidRPr="00D031E5">
        <w:rPr>
          <w:i/>
        </w:rPr>
        <w:t>Enzyme Conferences International Fellowship</w:t>
      </w:r>
      <w:r w:rsidRPr="00F36675">
        <w:t>” to present paper at “</w:t>
      </w:r>
      <w:r w:rsidRPr="00D031E5">
        <w:rPr>
          <w:bCs/>
          <w:i/>
        </w:rPr>
        <w:t>S</w:t>
      </w:r>
      <w:r w:rsidRPr="00D031E5">
        <w:rPr>
          <w:i/>
        </w:rPr>
        <w:t>ymposium on Enzyme Engineering XIX</w:t>
      </w:r>
      <w:r w:rsidRPr="00F36675">
        <w:t>, Sept., 23-28, 2007,</w:t>
      </w:r>
      <w:r w:rsidRPr="00D031E5">
        <w:rPr>
          <w:bCs/>
        </w:rPr>
        <w:t xml:space="preserve"> British Columbia, Canada”</w:t>
      </w:r>
    </w:p>
    <w:p w:rsidR="0062321B" w:rsidRDefault="0062321B" w:rsidP="00233F35">
      <w:pPr>
        <w:numPr>
          <w:ilvl w:val="0"/>
          <w:numId w:val="5"/>
        </w:numPr>
        <w:tabs>
          <w:tab w:val="left" w:pos="17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ind w:hanging="720"/>
        <w:jc w:val="both"/>
      </w:pPr>
      <w:r w:rsidRPr="00F36675">
        <w:t xml:space="preserve">Award of Post Doctoral fellowship </w:t>
      </w:r>
      <w:r>
        <w:t xml:space="preserve">on worldwide competition basis </w:t>
      </w:r>
      <w:r w:rsidRPr="00F36675">
        <w:t>from “</w:t>
      </w:r>
      <w:r w:rsidRPr="00D031E5">
        <w:rPr>
          <w:i/>
        </w:rPr>
        <w:t>Japan Society for the Promotion of Science</w:t>
      </w:r>
      <w:r w:rsidRPr="00F36675">
        <w:t>” (JSPS), Japan (</w:t>
      </w:r>
      <w:r>
        <w:t xml:space="preserve">May, </w:t>
      </w:r>
      <w:r w:rsidRPr="00F36675">
        <w:t xml:space="preserve">2002 to </w:t>
      </w:r>
      <w:r>
        <w:t xml:space="preserve">May, </w:t>
      </w:r>
      <w:r w:rsidRPr="00F36675">
        <w:t>2004).</w:t>
      </w:r>
    </w:p>
    <w:p w:rsidR="0062321B" w:rsidRDefault="0062321B" w:rsidP="00233F35">
      <w:pPr>
        <w:numPr>
          <w:ilvl w:val="0"/>
          <w:numId w:val="5"/>
        </w:numPr>
        <w:tabs>
          <w:tab w:val="left" w:pos="17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ind w:hanging="720"/>
        <w:jc w:val="both"/>
      </w:pPr>
      <w:r w:rsidRPr="00F36675">
        <w:t>Invited guest speaker in “</w:t>
      </w:r>
      <w:r w:rsidRPr="00D031E5">
        <w:rPr>
          <w:i/>
        </w:rPr>
        <w:t>ASEAN Biochemistry Seminar/Workshop</w:t>
      </w:r>
      <w:r w:rsidRPr="00F36675">
        <w:t>” at Surabaya Indonesia, 6-10 February, 2006.</w:t>
      </w:r>
    </w:p>
    <w:p w:rsidR="0015272D" w:rsidRDefault="0015272D" w:rsidP="0015272D">
      <w:pPr>
        <w:rPr>
          <w:b/>
          <w:bCs/>
          <w:sz w:val="28"/>
          <w:szCs w:val="28"/>
        </w:rPr>
      </w:pPr>
      <w:r w:rsidRPr="00B857CD">
        <w:rPr>
          <w:b/>
          <w:bCs/>
          <w:sz w:val="28"/>
          <w:szCs w:val="28"/>
          <w:u w:val="single"/>
        </w:rPr>
        <w:lastRenderedPageBreak/>
        <w:t>Academic Qualifications</w:t>
      </w:r>
      <w:r w:rsidRPr="007513F3">
        <w:rPr>
          <w:b/>
          <w:bCs/>
          <w:sz w:val="28"/>
          <w:szCs w:val="28"/>
        </w:rPr>
        <w:t>:</w:t>
      </w:r>
    </w:p>
    <w:p w:rsidR="00B857CD" w:rsidRPr="007513F3" w:rsidRDefault="00B857CD" w:rsidP="0015272D">
      <w:pPr>
        <w:rPr>
          <w:b/>
          <w:bCs/>
          <w:sz w:val="28"/>
          <w:szCs w:val="28"/>
        </w:rPr>
      </w:pPr>
    </w:p>
    <w:tbl>
      <w:tblPr>
        <w:tblW w:w="5000" w:type="pct"/>
        <w:jc w:val="center"/>
        <w:tblLook w:val="0000"/>
      </w:tblPr>
      <w:tblGrid>
        <w:gridCol w:w="1280"/>
        <w:gridCol w:w="4047"/>
        <w:gridCol w:w="2611"/>
        <w:gridCol w:w="1307"/>
      </w:tblGrid>
      <w:tr w:rsidR="0015272D" w:rsidRPr="007513F3" w:rsidTr="005A31A0">
        <w:trPr>
          <w:trHeight w:val="300"/>
          <w:jc w:val="center"/>
        </w:trPr>
        <w:tc>
          <w:tcPr>
            <w:tcW w:w="692" w:type="pct"/>
            <w:tcBorders>
              <w:top w:val="single" w:sz="4" w:space="0" w:color="000000"/>
              <w:left w:val="single" w:sz="4" w:space="0" w:color="000000"/>
              <w:bottom w:val="single" w:sz="4" w:space="0" w:color="000000"/>
              <w:right w:val="single" w:sz="4" w:space="0" w:color="000000"/>
            </w:tcBorders>
          </w:tcPr>
          <w:p w:rsidR="0015272D" w:rsidRPr="007513F3" w:rsidRDefault="0015272D" w:rsidP="004D2B1D">
            <w:pPr>
              <w:pStyle w:val="Default"/>
              <w:rPr>
                <w:rFonts w:ascii="Times New Roman" w:hAnsi="Times New Roman" w:cs="Times New Roman"/>
              </w:rPr>
            </w:pPr>
            <w:r w:rsidRPr="007513F3">
              <w:rPr>
                <w:rFonts w:ascii="Times New Roman" w:hAnsi="Times New Roman" w:cs="Times New Roman"/>
                <w:b/>
                <w:bCs/>
              </w:rPr>
              <w:t xml:space="preserve">Degree </w:t>
            </w:r>
          </w:p>
        </w:tc>
        <w:tc>
          <w:tcPr>
            <w:tcW w:w="2189" w:type="pct"/>
            <w:tcBorders>
              <w:top w:val="single" w:sz="4" w:space="0" w:color="000000"/>
              <w:left w:val="single" w:sz="4" w:space="0" w:color="000000"/>
              <w:bottom w:val="single" w:sz="4" w:space="0" w:color="000000"/>
              <w:right w:val="single" w:sz="4" w:space="0" w:color="000000"/>
            </w:tcBorders>
          </w:tcPr>
          <w:p w:rsidR="0015272D" w:rsidRPr="007513F3" w:rsidRDefault="0015272D" w:rsidP="004D2B1D">
            <w:pPr>
              <w:pStyle w:val="Default"/>
              <w:rPr>
                <w:rFonts w:ascii="Times New Roman" w:hAnsi="Times New Roman" w:cs="Times New Roman"/>
              </w:rPr>
            </w:pPr>
            <w:r w:rsidRPr="007513F3">
              <w:rPr>
                <w:rFonts w:ascii="Times New Roman" w:hAnsi="Times New Roman" w:cs="Times New Roman"/>
                <w:b/>
                <w:bCs/>
              </w:rPr>
              <w:t xml:space="preserve">University </w:t>
            </w:r>
          </w:p>
        </w:tc>
        <w:tc>
          <w:tcPr>
            <w:tcW w:w="1412" w:type="pct"/>
            <w:tcBorders>
              <w:top w:val="single" w:sz="4" w:space="0" w:color="000000"/>
              <w:left w:val="single" w:sz="4" w:space="0" w:color="000000"/>
              <w:bottom w:val="single" w:sz="4" w:space="0" w:color="000000"/>
              <w:right w:val="single" w:sz="4" w:space="0" w:color="000000"/>
            </w:tcBorders>
          </w:tcPr>
          <w:p w:rsidR="0015272D" w:rsidRPr="007513F3" w:rsidRDefault="0015272D" w:rsidP="004D2B1D">
            <w:pPr>
              <w:pStyle w:val="Default"/>
              <w:rPr>
                <w:rFonts w:ascii="Times New Roman" w:hAnsi="Times New Roman" w:cs="Times New Roman"/>
              </w:rPr>
            </w:pPr>
            <w:r w:rsidRPr="007513F3">
              <w:rPr>
                <w:rFonts w:ascii="Times New Roman" w:hAnsi="Times New Roman" w:cs="Times New Roman"/>
                <w:b/>
                <w:bCs/>
              </w:rPr>
              <w:t xml:space="preserve">Subjects </w:t>
            </w:r>
          </w:p>
        </w:tc>
        <w:tc>
          <w:tcPr>
            <w:tcW w:w="707" w:type="pct"/>
            <w:tcBorders>
              <w:top w:val="single" w:sz="4" w:space="0" w:color="000000"/>
              <w:left w:val="single" w:sz="4" w:space="0" w:color="000000"/>
              <w:bottom w:val="single" w:sz="4" w:space="0" w:color="000000"/>
              <w:right w:val="single" w:sz="4" w:space="0" w:color="000000"/>
            </w:tcBorders>
          </w:tcPr>
          <w:p w:rsidR="0015272D" w:rsidRPr="007513F3" w:rsidRDefault="0015272D" w:rsidP="00032E02">
            <w:pPr>
              <w:pStyle w:val="Default"/>
              <w:jc w:val="center"/>
              <w:rPr>
                <w:rFonts w:ascii="Times New Roman" w:hAnsi="Times New Roman" w:cs="Times New Roman"/>
              </w:rPr>
            </w:pPr>
            <w:r w:rsidRPr="007513F3">
              <w:rPr>
                <w:rFonts w:ascii="Times New Roman" w:hAnsi="Times New Roman" w:cs="Times New Roman"/>
                <w:b/>
                <w:bCs/>
              </w:rPr>
              <w:t>Year</w:t>
            </w:r>
          </w:p>
        </w:tc>
      </w:tr>
      <w:tr w:rsidR="0015272D" w:rsidRPr="007513F3" w:rsidTr="00A84D47">
        <w:trPr>
          <w:trHeight w:val="647"/>
          <w:jc w:val="center"/>
        </w:trPr>
        <w:tc>
          <w:tcPr>
            <w:tcW w:w="692" w:type="pct"/>
            <w:tcBorders>
              <w:top w:val="single" w:sz="4" w:space="0" w:color="000000"/>
              <w:left w:val="single" w:sz="4" w:space="0" w:color="000000"/>
              <w:bottom w:val="single" w:sz="4" w:space="0" w:color="000000"/>
              <w:right w:val="single" w:sz="4" w:space="0" w:color="000000"/>
            </w:tcBorders>
          </w:tcPr>
          <w:p w:rsidR="0015272D" w:rsidRPr="00C40F91" w:rsidRDefault="00C40F91" w:rsidP="00372300">
            <w:pPr>
              <w:pStyle w:val="Default"/>
              <w:rPr>
                <w:rFonts w:ascii="Times New Roman" w:hAnsi="Times New Roman" w:cs="Times New Roman"/>
                <w:b/>
                <w:color w:val="auto"/>
              </w:rPr>
            </w:pPr>
            <w:r w:rsidRPr="00C40F91">
              <w:rPr>
                <w:rFonts w:ascii="Times New Roman" w:hAnsi="Times New Roman" w:cs="Times New Roman"/>
                <w:b/>
                <w:color w:val="auto"/>
              </w:rPr>
              <w:t>Post Doc.</w:t>
            </w:r>
            <w:r w:rsidR="00182B24">
              <w:rPr>
                <w:rFonts w:ascii="Times New Roman" w:hAnsi="Times New Roman" w:cs="Times New Roman"/>
                <w:b/>
                <w:color w:val="auto"/>
              </w:rPr>
              <w:t xml:space="preserve"> </w:t>
            </w:r>
            <w:r w:rsidR="00182B24" w:rsidRPr="00D4489B">
              <w:rPr>
                <w:rFonts w:ascii="Times New Roman" w:hAnsi="Times New Roman" w:cs="Times New Roman"/>
                <w:bCs/>
                <w:sz w:val="20"/>
                <w:szCs w:val="20"/>
              </w:rPr>
              <w:t xml:space="preserve">(JSPS </w:t>
            </w:r>
            <w:r w:rsidR="00372300">
              <w:rPr>
                <w:rFonts w:ascii="Times New Roman" w:hAnsi="Times New Roman" w:cs="Times New Roman"/>
                <w:bCs/>
                <w:sz w:val="20"/>
                <w:szCs w:val="20"/>
              </w:rPr>
              <w:t>Japan)</w:t>
            </w:r>
          </w:p>
        </w:tc>
        <w:tc>
          <w:tcPr>
            <w:tcW w:w="2189" w:type="pct"/>
            <w:tcBorders>
              <w:top w:val="single" w:sz="4" w:space="0" w:color="000000"/>
              <w:left w:val="single" w:sz="4" w:space="0" w:color="000000"/>
              <w:bottom w:val="single" w:sz="4" w:space="0" w:color="000000"/>
              <w:right w:val="single" w:sz="4" w:space="0" w:color="000000"/>
            </w:tcBorders>
          </w:tcPr>
          <w:p w:rsidR="0015272D" w:rsidRPr="00C16495" w:rsidRDefault="005818B2" w:rsidP="004D2B1D">
            <w:pPr>
              <w:pStyle w:val="Default"/>
              <w:rPr>
                <w:rFonts w:ascii="Times New Roman" w:hAnsi="Times New Roman" w:cs="Times New Roman"/>
                <w:color w:val="auto"/>
                <w:sz w:val="20"/>
                <w:szCs w:val="20"/>
              </w:rPr>
            </w:pPr>
            <w:r w:rsidRPr="00C16495">
              <w:rPr>
                <w:rFonts w:ascii="Times New Roman" w:hAnsi="Times New Roman" w:cs="Times New Roman"/>
                <w:bCs/>
              </w:rPr>
              <w:t>Osaka Prefecture University, Japan.</w:t>
            </w:r>
          </w:p>
        </w:tc>
        <w:tc>
          <w:tcPr>
            <w:tcW w:w="1412" w:type="pct"/>
            <w:tcBorders>
              <w:top w:val="single" w:sz="4" w:space="0" w:color="000000"/>
              <w:left w:val="single" w:sz="4" w:space="0" w:color="000000"/>
              <w:bottom w:val="single" w:sz="4" w:space="0" w:color="000000"/>
              <w:right w:val="single" w:sz="4" w:space="0" w:color="000000"/>
            </w:tcBorders>
          </w:tcPr>
          <w:p w:rsidR="0015272D" w:rsidRPr="007513F3" w:rsidRDefault="00081EA7" w:rsidP="004D2B1D">
            <w:pPr>
              <w:pStyle w:val="Default"/>
              <w:rPr>
                <w:rFonts w:ascii="Times New Roman" w:hAnsi="Times New Roman" w:cs="Times New Roman"/>
                <w:color w:val="auto"/>
              </w:rPr>
            </w:pPr>
            <w:r>
              <w:rPr>
                <w:rFonts w:ascii="Times New Roman" w:hAnsi="Times New Roman" w:cs="Times New Roman"/>
                <w:color w:val="auto"/>
              </w:rPr>
              <w:t>Biotechnology (Gene cloning and expression)</w:t>
            </w:r>
          </w:p>
        </w:tc>
        <w:tc>
          <w:tcPr>
            <w:tcW w:w="707" w:type="pct"/>
            <w:tcBorders>
              <w:top w:val="single" w:sz="4" w:space="0" w:color="000000"/>
              <w:left w:val="single" w:sz="4" w:space="0" w:color="000000"/>
              <w:bottom w:val="single" w:sz="4" w:space="0" w:color="000000"/>
              <w:right w:val="single" w:sz="4" w:space="0" w:color="000000"/>
            </w:tcBorders>
          </w:tcPr>
          <w:p w:rsidR="0015272D" w:rsidRPr="007513F3" w:rsidRDefault="00081EA7" w:rsidP="00470BBB">
            <w:pPr>
              <w:pStyle w:val="Default"/>
              <w:jc w:val="center"/>
              <w:rPr>
                <w:rFonts w:ascii="Times New Roman" w:hAnsi="Times New Roman" w:cs="Times New Roman"/>
                <w:color w:val="auto"/>
              </w:rPr>
            </w:pPr>
            <w:r>
              <w:rPr>
                <w:rFonts w:ascii="Times New Roman" w:hAnsi="Times New Roman" w:cs="Times New Roman"/>
                <w:color w:val="auto"/>
              </w:rPr>
              <w:t>2002-2004</w:t>
            </w:r>
          </w:p>
        </w:tc>
      </w:tr>
      <w:tr w:rsidR="00C40F91" w:rsidRPr="007513F3" w:rsidTr="00A84D47">
        <w:trPr>
          <w:trHeight w:val="908"/>
          <w:jc w:val="center"/>
        </w:trPr>
        <w:tc>
          <w:tcPr>
            <w:tcW w:w="692" w:type="pct"/>
            <w:tcBorders>
              <w:top w:val="single" w:sz="4" w:space="0" w:color="000000"/>
              <w:left w:val="single" w:sz="4" w:space="0" w:color="000000"/>
              <w:bottom w:val="single" w:sz="4" w:space="0" w:color="000000"/>
              <w:right w:val="single" w:sz="4" w:space="0" w:color="000000"/>
            </w:tcBorders>
          </w:tcPr>
          <w:p w:rsidR="00C40F91" w:rsidRPr="007513F3" w:rsidRDefault="00C40F91" w:rsidP="00F755B1">
            <w:pPr>
              <w:pStyle w:val="Default"/>
              <w:rPr>
                <w:rFonts w:ascii="Times New Roman" w:hAnsi="Times New Roman" w:cs="Times New Roman"/>
                <w:color w:val="auto"/>
              </w:rPr>
            </w:pPr>
            <w:r w:rsidRPr="007513F3">
              <w:rPr>
                <w:rFonts w:ascii="Times New Roman" w:hAnsi="Times New Roman" w:cs="Times New Roman"/>
                <w:b/>
              </w:rPr>
              <w:t>Ph. D</w:t>
            </w:r>
          </w:p>
        </w:tc>
        <w:tc>
          <w:tcPr>
            <w:tcW w:w="2189" w:type="pct"/>
            <w:tcBorders>
              <w:top w:val="single" w:sz="4" w:space="0" w:color="000000"/>
              <w:left w:val="single" w:sz="4" w:space="0" w:color="000000"/>
              <w:bottom w:val="single" w:sz="4" w:space="0" w:color="000000"/>
              <w:right w:val="single" w:sz="4" w:space="0" w:color="000000"/>
            </w:tcBorders>
          </w:tcPr>
          <w:p w:rsidR="00C40F91" w:rsidRPr="00C16495" w:rsidRDefault="00C40F91" w:rsidP="00F755B1">
            <w:pPr>
              <w:pStyle w:val="BodyText"/>
              <w:jc w:val="left"/>
              <w:rPr>
                <w:rFonts w:ascii="Times New Roman" w:hAnsi="Times New Roman" w:cs="Times New Roman"/>
                <w:b w:val="0"/>
              </w:rPr>
            </w:pPr>
            <w:r w:rsidRPr="00C16495">
              <w:rPr>
                <w:rFonts w:ascii="Times New Roman" w:hAnsi="Times New Roman" w:cs="Times New Roman"/>
                <w:b w:val="0"/>
              </w:rPr>
              <w:t>Univ. of the Punjab, Lahore.</w:t>
            </w:r>
          </w:p>
          <w:p w:rsidR="00C40F91" w:rsidRPr="00C16495" w:rsidRDefault="00C40F91" w:rsidP="00F755B1">
            <w:pPr>
              <w:pStyle w:val="Default"/>
              <w:rPr>
                <w:rFonts w:ascii="Times New Roman" w:hAnsi="Times New Roman" w:cs="Times New Roman"/>
                <w:color w:val="auto"/>
                <w:sz w:val="20"/>
                <w:szCs w:val="20"/>
              </w:rPr>
            </w:pPr>
            <w:r w:rsidRPr="00C16495">
              <w:rPr>
                <w:rFonts w:ascii="Times New Roman" w:hAnsi="Times New Roman" w:cs="Times New Roman"/>
                <w:sz w:val="20"/>
                <w:szCs w:val="20"/>
              </w:rPr>
              <w:t>(Research at NIBGE, Faisalabad)</w:t>
            </w:r>
          </w:p>
        </w:tc>
        <w:tc>
          <w:tcPr>
            <w:tcW w:w="1412" w:type="pct"/>
            <w:tcBorders>
              <w:top w:val="single" w:sz="4" w:space="0" w:color="000000"/>
              <w:left w:val="single" w:sz="4" w:space="0" w:color="000000"/>
              <w:bottom w:val="single" w:sz="4" w:space="0" w:color="000000"/>
              <w:right w:val="single" w:sz="4" w:space="0" w:color="000000"/>
            </w:tcBorders>
          </w:tcPr>
          <w:p w:rsidR="00C40F91" w:rsidRPr="007513F3" w:rsidRDefault="00C40F91" w:rsidP="00F755B1">
            <w:pPr>
              <w:pStyle w:val="Default"/>
              <w:rPr>
                <w:rFonts w:ascii="Times New Roman" w:hAnsi="Times New Roman" w:cs="Times New Roman"/>
                <w:color w:val="auto"/>
              </w:rPr>
            </w:pPr>
            <w:r w:rsidRPr="007513F3">
              <w:rPr>
                <w:rFonts w:ascii="Times New Roman" w:hAnsi="Times New Roman" w:cs="Times New Roman"/>
              </w:rPr>
              <w:t>Zoology (</w:t>
            </w:r>
            <w:r w:rsidRPr="007513F3">
              <w:rPr>
                <w:rFonts w:ascii="Times New Roman" w:hAnsi="Times New Roman" w:cs="Times New Roman"/>
                <w:color w:val="auto"/>
              </w:rPr>
              <w:t>Enzyme Engineering/ Biotechnology</w:t>
            </w:r>
            <w:r w:rsidRPr="007513F3">
              <w:rPr>
                <w:rFonts w:ascii="Times New Roman" w:hAnsi="Times New Roman" w:cs="Times New Roman"/>
              </w:rPr>
              <w:t>)</w:t>
            </w:r>
          </w:p>
        </w:tc>
        <w:tc>
          <w:tcPr>
            <w:tcW w:w="707" w:type="pct"/>
            <w:tcBorders>
              <w:top w:val="single" w:sz="4" w:space="0" w:color="000000"/>
              <w:left w:val="single" w:sz="4" w:space="0" w:color="000000"/>
              <w:bottom w:val="single" w:sz="4" w:space="0" w:color="000000"/>
              <w:right w:val="single" w:sz="4" w:space="0" w:color="000000"/>
            </w:tcBorders>
          </w:tcPr>
          <w:p w:rsidR="00C40F91" w:rsidRPr="007513F3" w:rsidRDefault="00C40F91" w:rsidP="00470BBB">
            <w:pPr>
              <w:pStyle w:val="Default"/>
              <w:jc w:val="center"/>
              <w:rPr>
                <w:rFonts w:ascii="Times New Roman" w:hAnsi="Times New Roman" w:cs="Times New Roman"/>
                <w:color w:val="auto"/>
              </w:rPr>
            </w:pPr>
            <w:r w:rsidRPr="007513F3">
              <w:rPr>
                <w:rFonts w:ascii="Times New Roman" w:hAnsi="Times New Roman" w:cs="Times New Roman"/>
                <w:color w:val="auto"/>
              </w:rPr>
              <w:t>1998</w:t>
            </w:r>
          </w:p>
        </w:tc>
      </w:tr>
      <w:tr w:rsidR="00C40F91" w:rsidRPr="007513F3" w:rsidTr="00A84D47">
        <w:trPr>
          <w:trHeight w:val="1232"/>
          <w:jc w:val="center"/>
        </w:trPr>
        <w:tc>
          <w:tcPr>
            <w:tcW w:w="692" w:type="pct"/>
            <w:tcBorders>
              <w:top w:val="single" w:sz="4" w:space="0" w:color="000000"/>
              <w:left w:val="single" w:sz="4" w:space="0" w:color="000000"/>
              <w:bottom w:val="single" w:sz="4" w:space="0" w:color="000000"/>
              <w:right w:val="single" w:sz="4" w:space="0" w:color="000000"/>
            </w:tcBorders>
          </w:tcPr>
          <w:p w:rsidR="00C40F91" w:rsidRPr="007513F3" w:rsidRDefault="00C40F91" w:rsidP="004D2B1D">
            <w:pPr>
              <w:pStyle w:val="Default"/>
              <w:rPr>
                <w:rFonts w:ascii="Times New Roman" w:hAnsi="Times New Roman" w:cs="Times New Roman"/>
                <w:color w:val="auto"/>
              </w:rPr>
            </w:pPr>
            <w:r w:rsidRPr="007513F3">
              <w:rPr>
                <w:rFonts w:ascii="Times New Roman" w:hAnsi="Times New Roman" w:cs="Times New Roman"/>
                <w:b/>
              </w:rPr>
              <w:t>M. Sc.</w:t>
            </w:r>
          </w:p>
        </w:tc>
        <w:tc>
          <w:tcPr>
            <w:tcW w:w="2189" w:type="pct"/>
            <w:tcBorders>
              <w:top w:val="single" w:sz="4" w:space="0" w:color="000000"/>
              <w:left w:val="single" w:sz="4" w:space="0" w:color="000000"/>
              <w:bottom w:val="single" w:sz="4" w:space="0" w:color="000000"/>
              <w:right w:val="single" w:sz="4" w:space="0" w:color="000000"/>
            </w:tcBorders>
          </w:tcPr>
          <w:p w:rsidR="00C40F91" w:rsidRPr="00B93D6C" w:rsidRDefault="00C40F91" w:rsidP="004D2B1D">
            <w:pPr>
              <w:pStyle w:val="BodyText"/>
              <w:jc w:val="left"/>
              <w:rPr>
                <w:rFonts w:ascii="Times New Roman" w:hAnsi="Times New Roman" w:cs="Times New Roman"/>
                <w:b w:val="0"/>
              </w:rPr>
            </w:pPr>
            <w:r w:rsidRPr="00B93D6C">
              <w:rPr>
                <w:rFonts w:ascii="Times New Roman" w:hAnsi="Times New Roman" w:cs="Times New Roman"/>
                <w:b w:val="0"/>
              </w:rPr>
              <w:t>Univ. of the Punjab, Lahore.</w:t>
            </w:r>
          </w:p>
          <w:p w:rsidR="00C40F91" w:rsidRPr="007513F3" w:rsidRDefault="00C40F91" w:rsidP="004D2B1D">
            <w:pPr>
              <w:pStyle w:val="Default"/>
              <w:rPr>
                <w:rFonts w:ascii="Times New Roman" w:hAnsi="Times New Roman" w:cs="Times New Roman"/>
                <w:color w:val="auto"/>
                <w:sz w:val="20"/>
                <w:szCs w:val="20"/>
              </w:rPr>
            </w:pPr>
            <w:r w:rsidRPr="007513F3">
              <w:rPr>
                <w:rFonts w:ascii="Times New Roman" w:hAnsi="Times New Roman" w:cs="Times New Roman"/>
                <w:sz w:val="20"/>
                <w:szCs w:val="20"/>
              </w:rPr>
              <w:t>(Government College, Lahore).</w:t>
            </w:r>
          </w:p>
        </w:tc>
        <w:tc>
          <w:tcPr>
            <w:tcW w:w="1412" w:type="pct"/>
            <w:tcBorders>
              <w:top w:val="single" w:sz="4" w:space="0" w:color="000000"/>
              <w:left w:val="single" w:sz="4" w:space="0" w:color="000000"/>
              <w:bottom w:val="single" w:sz="4" w:space="0" w:color="000000"/>
              <w:right w:val="single" w:sz="4" w:space="0" w:color="000000"/>
            </w:tcBorders>
          </w:tcPr>
          <w:p w:rsidR="00C40F91" w:rsidRPr="007513F3" w:rsidRDefault="00C40F91" w:rsidP="004D2B1D">
            <w:pPr>
              <w:pStyle w:val="Default"/>
              <w:rPr>
                <w:rFonts w:ascii="Times New Roman" w:hAnsi="Times New Roman" w:cs="Times New Roman"/>
                <w:color w:val="auto"/>
              </w:rPr>
            </w:pPr>
            <w:r w:rsidRPr="007513F3">
              <w:rPr>
                <w:rFonts w:ascii="Times New Roman" w:hAnsi="Times New Roman" w:cs="Times New Roman"/>
              </w:rPr>
              <w:t>Zoology (Cell</w:t>
            </w:r>
            <w:r w:rsidRPr="007513F3">
              <w:rPr>
                <w:rFonts w:ascii="Times New Roman" w:hAnsi="Times New Roman" w:cs="Times New Roman"/>
                <w:b/>
              </w:rPr>
              <w:t xml:space="preserve"> </w:t>
            </w:r>
            <w:r w:rsidRPr="007513F3">
              <w:rPr>
                <w:rFonts w:ascii="Times New Roman" w:hAnsi="Times New Roman" w:cs="Times New Roman"/>
              </w:rPr>
              <w:t>&amp; molecular Biology, Immunology, Genetics, Biochemistry etc.)</w:t>
            </w:r>
          </w:p>
        </w:tc>
        <w:tc>
          <w:tcPr>
            <w:tcW w:w="707" w:type="pct"/>
            <w:tcBorders>
              <w:top w:val="single" w:sz="4" w:space="0" w:color="000000"/>
              <w:left w:val="single" w:sz="4" w:space="0" w:color="000000"/>
              <w:bottom w:val="single" w:sz="4" w:space="0" w:color="000000"/>
              <w:right w:val="single" w:sz="4" w:space="0" w:color="000000"/>
            </w:tcBorders>
          </w:tcPr>
          <w:p w:rsidR="00C40F91" w:rsidRPr="007513F3" w:rsidRDefault="00C40F91" w:rsidP="00470BBB">
            <w:pPr>
              <w:pStyle w:val="Default"/>
              <w:jc w:val="center"/>
              <w:rPr>
                <w:rStyle w:val="Strong"/>
                <w:rFonts w:ascii="Times New Roman" w:hAnsi="Times New Roman" w:cs="Times New Roman"/>
              </w:rPr>
            </w:pPr>
            <w:r w:rsidRPr="007513F3">
              <w:rPr>
                <w:rFonts w:ascii="Times New Roman" w:hAnsi="Times New Roman" w:cs="Times New Roman"/>
                <w:bCs/>
              </w:rPr>
              <w:t>1988</w:t>
            </w:r>
          </w:p>
        </w:tc>
      </w:tr>
      <w:tr w:rsidR="00C40F91" w:rsidRPr="007513F3" w:rsidTr="00A84D47">
        <w:trPr>
          <w:trHeight w:val="638"/>
          <w:jc w:val="center"/>
        </w:trPr>
        <w:tc>
          <w:tcPr>
            <w:tcW w:w="692" w:type="pct"/>
            <w:tcBorders>
              <w:top w:val="single" w:sz="4" w:space="0" w:color="000000"/>
              <w:left w:val="single" w:sz="4" w:space="0" w:color="000000"/>
              <w:bottom w:val="single" w:sz="4" w:space="0" w:color="000000"/>
              <w:right w:val="single" w:sz="4" w:space="0" w:color="000000"/>
            </w:tcBorders>
          </w:tcPr>
          <w:p w:rsidR="00C40F91" w:rsidRPr="007513F3" w:rsidRDefault="00C40F91" w:rsidP="004D2B1D">
            <w:pPr>
              <w:pStyle w:val="Default"/>
              <w:rPr>
                <w:rFonts w:ascii="Times New Roman" w:hAnsi="Times New Roman" w:cs="Times New Roman"/>
                <w:color w:val="auto"/>
              </w:rPr>
            </w:pPr>
            <w:r w:rsidRPr="007513F3">
              <w:rPr>
                <w:rFonts w:ascii="Times New Roman" w:hAnsi="Times New Roman" w:cs="Times New Roman"/>
                <w:b/>
              </w:rPr>
              <w:t>B. Sc.</w:t>
            </w:r>
          </w:p>
        </w:tc>
        <w:tc>
          <w:tcPr>
            <w:tcW w:w="2189" w:type="pct"/>
            <w:tcBorders>
              <w:top w:val="single" w:sz="4" w:space="0" w:color="000000"/>
              <w:left w:val="single" w:sz="4" w:space="0" w:color="000000"/>
              <w:bottom w:val="single" w:sz="4" w:space="0" w:color="000000"/>
              <w:right w:val="single" w:sz="4" w:space="0" w:color="000000"/>
            </w:tcBorders>
          </w:tcPr>
          <w:p w:rsidR="00C40F91" w:rsidRPr="00B93D6C" w:rsidRDefault="00C40F91" w:rsidP="004D2B1D">
            <w:pPr>
              <w:pStyle w:val="BodyText"/>
              <w:jc w:val="left"/>
              <w:rPr>
                <w:rFonts w:ascii="Times New Roman" w:hAnsi="Times New Roman" w:cs="Times New Roman"/>
                <w:b w:val="0"/>
              </w:rPr>
            </w:pPr>
            <w:r w:rsidRPr="00B93D6C">
              <w:rPr>
                <w:rFonts w:ascii="Times New Roman" w:hAnsi="Times New Roman" w:cs="Times New Roman"/>
                <w:b w:val="0"/>
              </w:rPr>
              <w:t>Univ. of the Punjab, Lahore.</w:t>
            </w:r>
          </w:p>
          <w:p w:rsidR="00C40F91" w:rsidRPr="007513F3" w:rsidRDefault="00C40F91" w:rsidP="004D2B1D">
            <w:pPr>
              <w:pStyle w:val="Default"/>
              <w:rPr>
                <w:rFonts w:ascii="Times New Roman" w:hAnsi="Times New Roman" w:cs="Times New Roman"/>
                <w:color w:val="auto"/>
                <w:sz w:val="20"/>
                <w:szCs w:val="20"/>
              </w:rPr>
            </w:pPr>
            <w:r w:rsidRPr="007513F3">
              <w:rPr>
                <w:rFonts w:ascii="Times New Roman" w:hAnsi="Times New Roman" w:cs="Times New Roman"/>
                <w:sz w:val="20"/>
                <w:szCs w:val="20"/>
              </w:rPr>
              <w:t>(Government College, Lahore).</w:t>
            </w:r>
          </w:p>
        </w:tc>
        <w:tc>
          <w:tcPr>
            <w:tcW w:w="1412" w:type="pct"/>
            <w:tcBorders>
              <w:top w:val="single" w:sz="4" w:space="0" w:color="000000"/>
              <w:left w:val="single" w:sz="4" w:space="0" w:color="000000"/>
              <w:bottom w:val="single" w:sz="4" w:space="0" w:color="000000"/>
              <w:right w:val="single" w:sz="4" w:space="0" w:color="000000"/>
            </w:tcBorders>
          </w:tcPr>
          <w:p w:rsidR="00C40F91" w:rsidRPr="007513F3" w:rsidRDefault="00C40F91" w:rsidP="004D2B1D">
            <w:pPr>
              <w:pStyle w:val="Default"/>
              <w:rPr>
                <w:rFonts w:ascii="Times New Roman" w:hAnsi="Times New Roman" w:cs="Times New Roman"/>
                <w:color w:val="auto"/>
              </w:rPr>
            </w:pPr>
            <w:r w:rsidRPr="007513F3">
              <w:rPr>
                <w:rFonts w:ascii="Times New Roman" w:hAnsi="Times New Roman" w:cs="Times New Roman"/>
              </w:rPr>
              <w:t>Zoology, Botany, Chemistry</w:t>
            </w:r>
          </w:p>
        </w:tc>
        <w:tc>
          <w:tcPr>
            <w:tcW w:w="707" w:type="pct"/>
            <w:tcBorders>
              <w:top w:val="single" w:sz="4" w:space="0" w:color="000000"/>
              <w:left w:val="single" w:sz="4" w:space="0" w:color="000000"/>
              <w:bottom w:val="single" w:sz="4" w:space="0" w:color="000000"/>
              <w:right w:val="single" w:sz="4" w:space="0" w:color="000000"/>
            </w:tcBorders>
          </w:tcPr>
          <w:p w:rsidR="00C40F91" w:rsidRPr="007513F3" w:rsidRDefault="00C40F91" w:rsidP="00470BBB">
            <w:pPr>
              <w:pStyle w:val="Default"/>
              <w:jc w:val="center"/>
              <w:rPr>
                <w:rFonts w:ascii="Times New Roman" w:hAnsi="Times New Roman" w:cs="Times New Roman"/>
                <w:color w:val="auto"/>
              </w:rPr>
            </w:pPr>
            <w:r w:rsidRPr="007513F3">
              <w:rPr>
                <w:rFonts w:ascii="Times New Roman" w:hAnsi="Times New Roman" w:cs="Times New Roman"/>
                <w:color w:val="auto"/>
              </w:rPr>
              <w:t>1985</w:t>
            </w:r>
          </w:p>
        </w:tc>
      </w:tr>
      <w:tr w:rsidR="00C40F91" w:rsidRPr="007513F3" w:rsidTr="000B0672">
        <w:trPr>
          <w:trHeight w:val="548"/>
          <w:jc w:val="center"/>
        </w:trPr>
        <w:tc>
          <w:tcPr>
            <w:tcW w:w="692" w:type="pct"/>
            <w:tcBorders>
              <w:top w:val="single" w:sz="4" w:space="0" w:color="000000"/>
              <w:left w:val="single" w:sz="4" w:space="0" w:color="000000"/>
              <w:bottom w:val="single" w:sz="4" w:space="0" w:color="000000"/>
              <w:right w:val="single" w:sz="4" w:space="0" w:color="000000"/>
            </w:tcBorders>
          </w:tcPr>
          <w:p w:rsidR="00C40F91" w:rsidRPr="007513F3" w:rsidRDefault="00C40F91" w:rsidP="00077DA5">
            <w:pPr>
              <w:pStyle w:val="Default"/>
              <w:spacing w:line="360" w:lineRule="auto"/>
              <w:rPr>
                <w:rFonts w:ascii="Times New Roman" w:hAnsi="Times New Roman" w:cs="Times New Roman"/>
                <w:color w:val="auto"/>
              </w:rPr>
            </w:pPr>
            <w:r w:rsidRPr="007513F3">
              <w:rPr>
                <w:rFonts w:ascii="Times New Roman" w:hAnsi="Times New Roman" w:cs="Times New Roman"/>
                <w:b/>
                <w:bCs/>
              </w:rPr>
              <w:t>F. Sc.</w:t>
            </w:r>
          </w:p>
        </w:tc>
        <w:tc>
          <w:tcPr>
            <w:tcW w:w="2189" w:type="pct"/>
            <w:tcBorders>
              <w:top w:val="single" w:sz="4" w:space="0" w:color="000000"/>
              <w:left w:val="single" w:sz="4" w:space="0" w:color="000000"/>
              <w:bottom w:val="single" w:sz="4" w:space="0" w:color="000000"/>
              <w:right w:val="single" w:sz="4" w:space="0" w:color="000000"/>
            </w:tcBorders>
          </w:tcPr>
          <w:p w:rsidR="00C40F91" w:rsidRPr="00B93D6C" w:rsidRDefault="00C40F91" w:rsidP="00077DA5">
            <w:pPr>
              <w:pStyle w:val="Default"/>
              <w:spacing w:line="360" w:lineRule="auto"/>
              <w:rPr>
                <w:rFonts w:ascii="Times New Roman" w:hAnsi="Times New Roman" w:cs="Times New Roman"/>
                <w:bCs/>
              </w:rPr>
            </w:pPr>
            <w:r w:rsidRPr="00B93D6C">
              <w:rPr>
                <w:rFonts w:ascii="Times New Roman" w:hAnsi="Times New Roman" w:cs="Times New Roman"/>
                <w:bCs/>
              </w:rPr>
              <w:t xml:space="preserve">B.I.S.E., Lahore. </w:t>
            </w:r>
          </w:p>
          <w:p w:rsidR="00C40F91" w:rsidRPr="007513F3" w:rsidRDefault="00C40F91" w:rsidP="00077DA5">
            <w:pPr>
              <w:pStyle w:val="Default"/>
              <w:spacing w:line="360" w:lineRule="auto"/>
              <w:rPr>
                <w:rFonts w:ascii="Times New Roman" w:hAnsi="Times New Roman" w:cs="Times New Roman"/>
                <w:color w:val="auto"/>
                <w:sz w:val="20"/>
                <w:szCs w:val="20"/>
              </w:rPr>
            </w:pPr>
            <w:r w:rsidRPr="007513F3">
              <w:rPr>
                <w:rFonts w:ascii="Times New Roman" w:hAnsi="Times New Roman" w:cs="Times New Roman"/>
                <w:bCs/>
                <w:sz w:val="20"/>
                <w:szCs w:val="20"/>
              </w:rPr>
              <w:t>(Govt. Superior Science College, Lahore).</w:t>
            </w:r>
          </w:p>
        </w:tc>
        <w:tc>
          <w:tcPr>
            <w:tcW w:w="1412" w:type="pct"/>
            <w:tcBorders>
              <w:top w:val="single" w:sz="4" w:space="0" w:color="000000"/>
              <w:left w:val="single" w:sz="4" w:space="0" w:color="000000"/>
              <w:bottom w:val="single" w:sz="4" w:space="0" w:color="000000"/>
              <w:right w:val="single" w:sz="4" w:space="0" w:color="000000"/>
            </w:tcBorders>
          </w:tcPr>
          <w:p w:rsidR="00C40F91" w:rsidRPr="007513F3" w:rsidRDefault="00C40F91" w:rsidP="00077DA5">
            <w:pPr>
              <w:pStyle w:val="Default"/>
              <w:spacing w:line="360" w:lineRule="auto"/>
              <w:rPr>
                <w:rFonts w:ascii="Times New Roman" w:hAnsi="Times New Roman" w:cs="Times New Roman"/>
                <w:color w:val="auto"/>
              </w:rPr>
            </w:pPr>
            <w:r w:rsidRPr="007513F3">
              <w:rPr>
                <w:rFonts w:ascii="Times New Roman" w:hAnsi="Times New Roman" w:cs="Times New Roman"/>
              </w:rPr>
              <w:t>Pre-medical</w:t>
            </w:r>
          </w:p>
        </w:tc>
        <w:tc>
          <w:tcPr>
            <w:tcW w:w="707" w:type="pct"/>
            <w:tcBorders>
              <w:top w:val="single" w:sz="4" w:space="0" w:color="000000"/>
              <w:left w:val="single" w:sz="4" w:space="0" w:color="000000"/>
              <w:bottom w:val="single" w:sz="4" w:space="0" w:color="000000"/>
              <w:right w:val="single" w:sz="4" w:space="0" w:color="000000"/>
            </w:tcBorders>
          </w:tcPr>
          <w:p w:rsidR="00C40F91" w:rsidRPr="007513F3" w:rsidRDefault="00C40F91" w:rsidP="00470BBB">
            <w:pPr>
              <w:pStyle w:val="Default"/>
              <w:spacing w:line="360" w:lineRule="auto"/>
              <w:jc w:val="center"/>
              <w:rPr>
                <w:rFonts w:ascii="Times New Roman" w:hAnsi="Times New Roman" w:cs="Times New Roman"/>
                <w:color w:val="auto"/>
              </w:rPr>
            </w:pPr>
            <w:r w:rsidRPr="007513F3">
              <w:rPr>
                <w:rFonts w:ascii="Times New Roman" w:hAnsi="Times New Roman" w:cs="Times New Roman"/>
                <w:bCs/>
              </w:rPr>
              <w:t>1982</w:t>
            </w:r>
          </w:p>
        </w:tc>
      </w:tr>
    </w:tbl>
    <w:p w:rsidR="00B857CD" w:rsidRDefault="00B857CD" w:rsidP="0062321B">
      <w:pPr>
        <w:pStyle w:val="NoSpacing"/>
        <w:jc w:val="both"/>
        <w:rPr>
          <w:rFonts w:ascii="Times New Roman" w:eastAsia="Times New Roman" w:hAnsi="Times New Roman"/>
          <w:bCs/>
          <w:sz w:val="28"/>
          <w:szCs w:val="28"/>
        </w:rPr>
      </w:pPr>
    </w:p>
    <w:p w:rsidR="0062321B" w:rsidRPr="00A60D50" w:rsidRDefault="0062321B" w:rsidP="0062321B">
      <w:pPr>
        <w:pStyle w:val="NoSpacing"/>
        <w:jc w:val="both"/>
        <w:rPr>
          <w:rFonts w:ascii="Times New Roman" w:hAnsi="Times New Roman"/>
          <w:b/>
          <w:sz w:val="28"/>
          <w:szCs w:val="28"/>
          <w:u w:val="single"/>
        </w:rPr>
      </w:pPr>
      <w:r w:rsidRPr="00A60D50">
        <w:rPr>
          <w:rFonts w:ascii="Times New Roman" w:hAnsi="Times New Roman"/>
          <w:b/>
          <w:sz w:val="28"/>
          <w:szCs w:val="28"/>
          <w:u w:val="single"/>
        </w:rPr>
        <w:t>Job Description</w:t>
      </w:r>
    </w:p>
    <w:p w:rsidR="0062321B" w:rsidRDefault="0062321B" w:rsidP="0062768D">
      <w:pPr>
        <w:pStyle w:val="NoSpacing"/>
        <w:numPr>
          <w:ilvl w:val="0"/>
          <w:numId w:val="7"/>
        </w:numPr>
        <w:spacing w:line="360" w:lineRule="auto"/>
        <w:jc w:val="both"/>
        <w:rPr>
          <w:rFonts w:ascii="Times New Roman" w:hAnsi="Times New Roman"/>
          <w:sz w:val="24"/>
          <w:szCs w:val="24"/>
        </w:rPr>
      </w:pPr>
      <w:r w:rsidRPr="004968BD">
        <w:rPr>
          <w:rFonts w:ascii="Times New Roman" w:hAnsi="Times New Roman"/>
          <w:sz w:val="24"/>
          <w:szCs w:val="24"/>
        </w:rPr>
        <w:t>Improvement of enzyme properties through immobilization</w:t>
      </w:r>
    </w:p>
    <w:p w:rsidR="0062321B" w:rsidRDefault="0062321B" w:rsidP="0062768D">
      <w:pPr>
        <w:pStyle w:val="NoSpacing"/>
        <w:numPr>
          <w:ilvl w:val="0"/>
          <w:numId w:val="7"/>
        </w:numPr>
        <w:spacing w:line="360" w:lineRule="auto"/>
        <w:jc w:val="both"/>
        <w:rPr>
          <w:rFonts w:ascii="Times New Roman" w:hAnsi="Times New Roman"/>
          <w:sz w:val="24"/>
          <w:szCs w:val="24"/>
        </w:rPr>
      </w:pPr>
      <w:r w:rsidRPr="004968BD">
        <w:rPr>
          <w:rFonts w:ascii="Times New Roman" w:hAnsi="Times New Roman"/>
          <w:sz w:val="24"/>
          <w:szCs w:val="24"/>
        </w:rPr>
        <w:t>Carboxyl &amp; amino group modification for thermostabilization and activation of enzymes.</w:t>
      </w:r>
    </w:p>
    <w:p w:rsidR="0062321B" w:rsidRDefault="0062321B" w:rsidP="0062768D">
      <w:pPr>
        <w:pStyle w:val="NoSpacing"/>
        <w:numPr>
          <w:ilvl w:val="0"/>
          <w:numId w:val="7"/>
        </w:numPr>
        <w:spacing w:line="360" w:lineRule="auto"/>
        <w:jc w:val="both"/>
        <w:rPr>
          <w:rFonts w:ascii="Times New Roman" w:hAnsi="Times New Roman"/>
          <w:sz w:val="24"/>
          <w:szCs w:val="24"/>
        </w:rPr>
      </w:pPr>
      <w:r w:rsidRPr="004968BD">
        <w:rPr>
          <w:rFonts w:ascii="Times New Roman" w:hAnsi="Times New Roman"/>
          <w:sz w:val="24"/>
          <w:szCs w:val="24"/>
        </w:rPr>
        <w:t>Elucidation of kinetic mechanisms of activation/ inhibition of enzymes by metal ions.</w:t>
      </w:r>
    </w:p>
    <w:p w:rsidR="0062321B" w:rsidRDefault="0062321B" w:rsidP="0062768D">
      <w:pPr>
        <w:pStyle w:val="NoSpacing"/>
        <w:numPr>
          <w:ilvl w:val="0"/>
          <w:numId w:val="7"/>
        </w:numPr>
        <w:spacing w:line="360" w:lineRule="auto"/>
        <w:jc w:val="both"/>
        <w:rPr>
          <w:rFonts w:ascii="Times New Roman" w:hAnsi="Times New Roman"/>
          <w:sz w:val="24"/>
          <w:szCs w:val="24"/>
        </w:rPr>
      </w:pPr>
      <w:r w:rsidRPr="004968BD">
        <w:rPr>
          <w:rFonts w:ascii="Times New Roman" w:hAnsi="Times New Roman"/>
          <w:sz w:val="24"/>
          <w:szCs w:val="24"/>
        </w:rPr>
        <w:t>Microbial strain development for the improvement in productivity and enzyme properties for application in industrial processes.</w:t>
      </w:r>
    </w:p>
    <w:p w:rsidR="0062321B" w:rsidRDefault="0062321B" w:rsidP="0062768D">
      <w:pPr>
        <w:pStyle w:val="NoSpacing"/>
        <w:numPr>
          <w:ilvl w:val="0"/>
          <w:numId w:val="7"/>
        </w:numPr>
        <w:spacing w:line="360" w:lineRule="auto"/>
        <w:jc w:val="both"/>
        <w:rPr>
          <w:rFonts w:ascii="Times New Roman" w:hAnsi="Times New Roman"/>
          <w:sz w:val="24"/>
          <w:szCs w:val="24"/>
        </w:rPr>
      </w:pPr>
      <w:r w:rsidRPr="004968BD">
        <w:rPr>
          <w:rFonts w:ascii="Times New Roman" w:hAnsi="Times New Roman"/>
          <w:sz w:val="24"/>
          <w:szCs w:val="24"/>
        </w:rPr>
        <w:t>Growth kinetics, Up- &amp; down-stream processing of enzymes.</w:t>
      </w:r>
    </w:p>
    <w:p w:rsidR="0062321B" w:rsidRPr="004968BD" w:rsidRDefault="0062321B" w:rsidP="0062768D">
      <w:pPr>
        <w:pStyle w:val="NoSpacing"/>
        <w:numPr>
          <w:ilvl w:val="0"/>
          <w:numId w:val="7"/>
        </w:numPr>
        <w:spacing w:line="360" w:lineRule="auto"/>
        <w:jc w:val="both"/>
        <w:rPr>
          <w:rFonts w:ascii="Times New Roman" w:hAnsi="Times New Roman"/>
          <w:sz w:val="24"/>
          <w:szCs w:val="24"/>
        </w:rPr>
      </w:pPr>
      <w:r w:rsidRPr="004968BD">
        <w:rPr>
          <w:rFonts w:ascii="Times New Roman" w:hAnsi="Times New Roman"/>
          <w:sz w:val="24"/>
          <w:szCs w:val="24"/>
        </w:rPr>
        <w:t>Kinetics and thermodynamics of stability &amp; function of enzymes.</w:t>
      </w:r>
    </w:p>
    <w:p w:rsidR="00A60D50" w:rsidRPr="004968BD" w:rsidRDefault="00A60D50" w:rsidP="004B4AC2">
      <w:pPr>
        <w:pStyle w:val="NoSpacing"/>
        <w:jc w:val="both"/>
        <w:rPr>
          <w:rFonts w:ascii="Times New Roman" w:hAnsi="Times New Roman"/>
          <w:sz w:val="24"/>
          <w:szCs w:val="24"/>
        </w:rPr>
      </w:pPr>
    </w:p>
    <w:p w:rsidR="008B135E" w:rsidRPr="00CC4206" w:rsidRDefault="008B135E" w:rsidP="008B135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8"/>
          <w:szCs w:val="28"/>
          <w:u w:val="single"/>
        </w:rPr>
      </w:pPr>
      <w:r w:rsidRPr="00CC4206">
        <w:rPr>
          <w:b/>
          <w:bCs/>
          <w:sz w:val="28"/>
          <w:szCs w:val="28"/>
          <w:u w:val="single"/>
        </w:rPr>
        <w:t>Expertise:</w:t>
      </w:r>
    </w:p>
    <w:p w:rsidR="00305821" w:rsidRPr="00CC4206" w:rsidRDefault="008B135E" w:rsidP="0062768D">
      <w:pPr>
        <w:spacing w:line="360" w:lineRule="auto"/>
        <w:ind w:firstLine="720"/>
        <w:jc w:val="both"/>
      </w:pPr>
      <w:r w:rsidRPr="00CC4206">
        <w:t>Enzyme engineering through carboxyl/ amino group modification; Immobilization of enzymes on nanoporous materials and magnetic nano-particles; Kinetic and thermodynamic characterization of mono- and bi-substrate enzymes; Enzyme inhibition; Polyacrylamide gel electrophoresis; Transverse urea gradient PAGE (</w:t>
      </w:r>
      <w:smartTag w:uri="urn:schemas-microsoft-com:office:smarttags" w:element="stockticker">
        <w:r w:rsidRPr="00CC4206">
          <w:t>TUG</w:t>
        </w:r>
      </w:smartTag>
      <w:r w:rsidRPr="00CC4206">
        <w:t>-PAGE); etc.</w:t>
      </w:r>
    </w:p>
    <w:p w:rsidR="008B135E" w:rsidRDefault="008B135E" w:rsidP="0062768D">
      <w:pPr>
        <w:spacing w:line="360" w:lineRule="auto"/>
        <w:ind w:firstLine="720"/>
        <w:jc w:val="both"/>
      </w:pPr>
      <w:r>
        <w:t>Gene c</w:t>
      </w:r>
      <w:r w:rsidRPr="00F36675">
        <w:t xml:space="preserve">loning and expression; Microbial strain development through mutagenesis; Culture maintenance; </w:t>
      </w:r>
      <w:r>
        <w:t>K</w:t>
      </w:r>
      <w:r w:rsidRPr="00F36675">
        <w:t xml:space="preserve">inetics </w:t>
      </w:r>
      <w:r>
        <w:t>and thermodynamics of microbial g</w:t>
      </w:r>
      <w:r w:rsidRPr="00F36675">
        <w:t>rowth; Up and down stream processing of enzymes; Chromatographic techniques for protein purification using Pharmacia FPLC unit; Histological studies using microtome</w:t>
      </w:r>
      <w:r w:rsidR="00F874B4">
        <w:t>, etc</w:t>
      </w:r>
      <w:r w:rsidRPr="00F36675">
        <w:t>.</w:t>
      </w:r>
    </w:p>
    <w:p w:rsidR="00C90AF0" w:rsidRDefault="00C90AF0" w:rsidP="00087D0B">
      <w:pPr>
        <w:rPr>
          <w:b/>
          <w:bCs/>
          <w:sz w:val="28"/>
          <w:szCs w:val="28"/>
          <w:u w:val="single"/>
        </w:rPr>
      </w:pPr>
    </w:p>
    <w:p w:rsidR="003710F5" w:rsidRDefault="003710F5" w:rsidP="00087D0B">
      <w:pPr>
        <w:rPr>
          <w:b/>
          <w:bCs/>
          <w:sz w:val="28"/>
          <w:szCs w:val="28"/>
          <w:u w:val="single"/>
        </w:rPr>
      </w:pPr>
    </w:p>
    <w:p w:rsidR="005C3B04" w:rsidRPr="004C4416" w:rsidRDefault="005C3B04" w:rsidP="005C3B04">
      <w:pPr>
        <w:pStyle w:val="CM2"/>
        <w:spacing w:after="180"/>
        <w:jc w:val="both"/>
        <w:rPr>
          <w:rFonts w:ascii="Times New Roman" w:hAnsi="Times New Roman" w:cs="Times New Roman"/>
          <w:sz w:val="28"/>
          <w:szCs w:val="28"/>
          <w:u w:val="single"/>
        </w:rPr>
      </w:pPr>
      <w:r w:rsidRPr="004C4416">
        <w:rPr>
          <w:rFonts w:ascii="Times New Roman" w:hAnsi="Times New Roman" w:cs="Times New Roman"/>
          <w:b/>
          <w:bCs/>
          <w:sz w:val="28"/>
          <w:szCs w:val="28"/>
          <w:u w:val="single"/>
        </w:rPr>
        <w:lastRenderedPageBreak/>
        <w:t>Service Record</w:t>
      </w:r>
      <w:r w:rsidR="00106301" w:rsidRPr="004C4416">
        <w:rPr>
          <w:rFonts w:ascii="Times New Roman" w:hAnsi="Times New Roman" w:cs="Times New Roman"/>
          <w:b/>
          <w:bCs/>
          <w:sz w:val="28"/>
          <w:szCs w:val="28"/>
          <w:u w:val="single"/>
        </w:rPr>
        <w:t>:</w:t>
      </w:r>
    </w:p>
    <w:p w:rsidR="005C3B04" w:rsidRDefault="005C3B04" w:rsidP="00FA4979">
      <w:pPr>
        <w:pStyle w:val="NoSpacing"/>
        <w:rPr>
          <w:b/>
          <w:bCs/>
          <w:sz w:val="24"/>
          <w:szCs w:val="24"/>
        </w:rPr>
      </w:pPr>
      <w:r w:rsidRPr="006D244F">
        <w:rPr>
          <w:rFonts w:ascii="Times New Roman" w:hAnsi="Times New Roman"/>
          <w:b/>
          <w:bCs/>
          <w:sz w:val="24"/>
          <w:szCs w:val="24"/>
        </w:rPr>
        <w:t xml:space="preserve">1: </w:t>
      </w:r>
      <w:r w:rsidRPr="006D244F">
        <w:rPr>
          <w:rFonts w:ascii="Times New Roman" w:hAnsi="Times New Roman"/>
          <w:b/>
          <w:sz w:val="24"/>
          <w:szCs w:val="24"/>
        </w:rPr>
        <w:t>Post-PhD. Teaching/Research Experience</w:t>
      </w:r>
    </w:p>
    <w:p w:rsidR="006D244F" w:rsidRPr="00FA4979" w:rsidRDefault="006D244F" w:rsidP="00FA4979">
      <w:pPr>
        <w:pStyle w:val="NoSpacing"/>
        <w:rPr>
          <w:rFonts w:ascii="Times New Roman" w:hAnsi="Times New Roman"/>
          <w:b/>
          <w:sz w:val="28"/>
          <w:szCs w:val="28"/>
        </w:rPr>
      </w:pPr>
    </w:p>
    <w:tbl>
      <w:tblPr>
        <w:tblW w:w="8763" w:type="dxa"/>
        <w:jc w:val="center"/>
        <w:tblLook w:val="0000"/>
      </w:tblPr>
      <w:tblGrid>
        <w:gridCol w:w="4007"/>
        <w:gridCol w:w="2401"/>
        <w:gridCol w:w="1487"/>
        <w:gridCol w:w="868"/>
      </w:tblGrid>
      <w:tr w:rsidR="005C3B04" w:rsidRPr="008B10FC" w:rsidTr="00D4489B">
        <w:trPr>
          <w:trHeight w:val="353"/>
          <w:jc w:val="center"/>
        </w:trPr>
        <w:tc>
          <w:tcPr>
            <w:tcW w:w="4007" w:type="dxa"/>
            <w:vMerge w:val="restart"/>
            <w:tcBorders>
              <w:top w:val="single" w:sz="4" w:space="0" w:color="000000"/>
              <w:left w:val="single" w:sz="4" w:space="0" w:color="000000"/>
              <w:bottom w:val="single" w:sz="4" w:space="0" w:color="000000"/>
              <w:right w:val="single" w:sz="4" w:space="0" w:color="000000"/>
            </w:tcBorders>
          </w:tcPr>
          <w:p w:rsidR="005C3B04" w:rsidRPr="008B10FC" w:rsidRDefault="005C3B04" w:rsidP="00B454D9">
            <w:pPr>
              <w:pStyle w:val="Default"/>
              <w:rPr>
                <w:rFonts w:ascii="Times New Roman" w:hAnsi="Times New Roman" w:cs="Times New Roman"/>
              </w:rPr>
            </w:pPr>
            <w:r w:rsidRPr="008B10FC">
              <w:rPr>
                <w:rFonts w:ascii="Times New Roman" w:hAnsi="Times New Roman" w:cs="Times New Roman"/>
                <w:b/>
                <w:bCs/>
              </w:rPr>
              <w:t xml:space="preserve">Institution  </w:t>
            </w:r>
          </w:p>
        </w:tc>
        <w:tc>
          <w:tcPr>
            <w:tcW w:w="2401" w:type="dxa"/>
            <w:vMerge w:val="restart"/>
            <w:tcBorders>
              <w:top w:val="single" w:sz="4" w:space="0" w:color="000000"/>
              <w:left w:val="single" w:sz="4" w:space="0" w:color="000000"/>
              <w:bottom w:val="single" w:sz="4" w:space="0" w:color="000000"/>
              <w:right w:val="single" w:sz="4" w:space="0" w:color="000000"/>
            </w:tcBorders>
          </w:tcPr>
          <w:p w:rsidR="005C3B04" w:rsidRPr="008B10FC" w:rsidRDefault="005C3B04" w:rsidP="00B454D9">
            <w:pPr>
              <w:pStyle w:val="Default"/>
              <w:rPr>
                <w:rFonts w:ascii="Times New Roman" w:hAnsi="Times New Roman" w:cs="Times New Roman"/>
              </w:rPr>
            </w:pPr>
            <w:r w:rsidRPr="008B10FC">
              <w:rPr>
                <w:rFonts w:ascii="Times New Roman" w:hAnsi="Times New Roman" w:cs="Times New Roman"/>
                <w:b/>
                <w:bCs/>
              </w:rPr>
              <w:t xml:space="preserve">Position Held </w:t>
            </w:r>
          </w:p>
        </w:tc>
        <w:tc>
          <w:tcPr>
            <w:tcW w:w="2355" w:type="dxa"/>
            <w:gridSpan w:val="2"/>
            <w:tcBorders>
              <w:top w:val="single" w:sz="4" w:space="0" w:color="000000"/>
              <w:left w:val="single" w:sz="4" w:space="0" w:color="000000"/>
              <w:bottom w:val="single" w:sz="4" w:space="0" w:color="000000"/>
              <w:right w:val="single" w:sz="4" w:space="0" w:color="000000"/>
            </w:tcBorders>
          </w:tcPr>
          <w:p w:rsidR="005C3B04" w:rsidRPr="008B10FC" w:rsidRDefault="005C3B04" w:rsidP="00B454D9">
            <w:pPr>
              <w:pStyle w:val="Default"/>
              <w:jc w:val="center"/>
              <w:rPr>
                <w:rFonts w:ascii="Times New Roman" w:hAnsi="Times New Roman" w:cs="Times New Roman"/>
              </w:rPr>
            </w:pPr>
            <w:r w:rsidRPr="008B10FC">
              <w:rPr>
                <w:rFonts w:ascii="Times New Roman" w:hAnsi="Times New Roman" w:cs="Times New Roman"/>
                <w:b/>
                <w:bCs/>
              </w:rPr>
              <w:t xml:space="preserve">Period </w:t>
            </w:r>
          </w:p>
        </w:tc>
      </w:tr>
      <w:tr w:rsidR="005C3B04" w:rsidRPr="008B10FC" w:rsidTr="00D4489B">
        <w:trPr>
          <w:trHeight w:val="285"/>
          <w:jc w:val="center"/>
        </w:trPr>
        <w:tc>
          <w:tcPr>
            <w:tcW w:w="4007" w:type="dxa"/>
            <w:vMerge/>
            <w:tcBorders>
              <w:top w:val="single" w:sz="4" w:space="0" w:color="000000"/>
              <w:left w:val="single" w:sz="4" w:space="0" w:color="000000"/>
              <w:bottom w:val="single" w:sz="4" w:space="0" w:color="000000"/>
              <w:right w:val="single" w:sz="4" w:space="0" w:color="000000"/>
            </w:tcBorders>
          </w:tcPr>
          <w:p w:rsidR="005C3B04" w:rsidRPr="008B10FC" w:rsidRDefault="005C3B04" w:rsidP="00B454D9">
            <w:pPr>
              <w:pStyle w:val="Default"/>
              <w:rPr>
                <w:rFonts w:ascii="Times New Roman" w:hAnsi="Times New Roman" w:cs="Times New Roman"/>
                <w:color w:val="auto"/>
              </w:rPr>
            </w:pPr>
          </w:p>
        </w:tc>
        <w:tc>
          <w:tcPr>
            <w:tcW w:w="2401" w:type="dxa"/>
            <w:vMerge/>
            <w:tcBorders>
              <w:top w:val="single" w:sz="4" w:space="0" w:color="000000"/>
              <w:left w:val="single" w:sz="4" w:space="0" w:color="000000"/>
              <w:bottom w:val="single" w:sz="4" w:space="0" w:color="000000"/>
              <w:right w:val="single" w:sz="4" w:space="0" w:color="000000"/>
            </w:tcBorders>
          </w:tcPr>
          <w:p w:rsidR="005C3B04" w:rsidRPr="008B10FC" w:rsidRDefault="005C3B04" w:rsidP="00B454D9">
            <w:pPr>
              <w:pStyle w:val="Default"/>
              <w:rPr>
                <w:rFonts w:ascii="Times New Roman" w:hAnsi="Times New Roman" w:cs="Times New Roman"/>
                <w:color w:val="auto"/>
              </w:rPr>
            </w:pPr>
          </w:p>
        </w:tc>
        <w:tc>
          <w:tcPr>
            <w:tcW w:w="1487" w:type="dxa"/>
            <w:tcBorders>
              <w:top w:val="single" w:sz="4" w:space="0" w:color="000000"/>
              <w:left w:val="single" w:sz="4" w:space="0" w:color="000000"/>
              <w:bottom w:val="single" w:sz="4" w:space="0" w:color="000000"/>
              <w:right w:val="single" w:sz="4" w:space="0" w:color="000000"/>
            </w:tcBorders>
            <w:vAlign w:val="center"/>
          </w:tcPr>
          <w:p w:rsidR="005C3B04" w:rsidRPr="008B10FC" w:rsidRDefault="005C3B04" w:rsidP="00B454D9">
            <w:pPr>
              <w:pStyle w:val="Default"/>
              <w:jc w:val="center"/>
              <w:rPr>
                <w:rFonts w:ascii="Times New Roman" w:hAnsi="Times New Roman" w:cs="Times New Roman"/>
              </w:rPr>
            </w:pPr>
            <w:r w:rsidRPr="008B10FC">
              <w:rPr>
                <w:rFonts w:ascii="Times New Roman" w:hAnsi="Times New Roman" w:cs="Times New Roman"/>
                <w:b/>
                <w:bCs/>
              </w:rPr>
              <w:t xml:space="preserve">From </w:t>
            </w:r>
          </w:p>
        </w:tc>
        <w:tc>
          <w:tcPr>
            <w:tcW w:w="868" w:type="dxa"/>
            <w:tcBorders>
              <w:top w:val="single" w:sz="4" w:space="0" w:color="000000"/>
              <w:left w:val="single" w:sz="4" w:space="0" w:color="000000"/>
              <w:bottom w:val="single" w:sz="4" w:space="0" w:color="000000"/>
              <w:right w:val="single" w:sz="4" w:space="0" w:color="000000"/>
            </w:tcBorders>
            <w:vAlign w:val="center"/>
          </w:tcPr>
          <w:p w:rsidR="005C3B04" w:rsidRPr="008B10FC" w:rsidRDefault="005C3B04" w:rsidP="00B454D9">
            <w:pPr>
              <w:pStyle w:val="Default"/>
              <w:rPr>
                <w:rFonts w:ascii="Times New Roman" w:hAnsi="Times New Roman" w:cs="Times New Roman"/>
              </w:rPr>
            </w:pPr>
            <w:r w:rsidRPr="008B10FC">
              <w:rPr>
                <w:rFonts w:ascii="Times New Roman" w:hAnsi="Times New Roman" w:cs="Times New Roman"/>
                <w:b/>
                <w:bCs/>
              </w:rPr>
              <w:t xml:space="preserve">To </w:t>
            </w:r>
          </w:p>
        </w:tc>
      </w:tr>
      <w:tr w:rsidR="005C3B04" w:rsidRPr="008B10FC" w:rsidTr="00D4489B">
        <w:trPr>
          <w:trHeight w:val="285"/>
          <w:jc w:val="center"/>
        </w:trPr>
        <w:tc>
          <w:tcPr>
            <w:tcW w:w="4007" w:type="dxa"/>
            <w:tcBorders>
              <w:top w:val="single" w:sz="4" w:space="0" w:color="000000"/>
              <w:left w:val="single" w:sz="4" w:space="0" w:color="000000"/>
              <w:bottom w:val="single" w:sz="4" w:space="0" w:color="000000"/>
              <w:right w:val="single" w:sz="4" w:space="0" w:color="000000"/>
            </w:tcBorders>
          </w:tcPr>
          <w:p w:rsidR="00487D60" w:rsidRPr="008B10FC" w:rsidRDefault="008070AE" w:rsidP="00487D60">
            <w:pPr>
              <w:pStyle w:val="Default"/>
              <w:rPr>
                <w:rFonts w:ascii="Times New Roman" w:hAnsi="Times New Roman" w:cs="Times New Roman"/>
              </w:rPr>
            </w:pPr>
            <w:r w:rsidRPr="008B10FC">
              <w:rPr>
                <w:rFonts w:ascii="Times New Roman" w:hAnsi="Times New Roman" w:cs="Times New Roman"/>
              </w:rPr>
              <w:t>NIBGE, Faisalabad</w:t>
            </w:r>
            <w:r w:rsidR="00EE5267" w:rsidRPr="008B10FC">
              <w:rPr>
                <w:rFonts w:ascii="Times New Roman" w:hAnsi="Times New Roman" w:cs="Times New Roman"/>
              </w:rPr>
              <w:t>;</w:t>
            </w:r>
          </w:p>
          <w:p w:rsidR="005C3B04" w:rsidRPr="008B10FC" w:rsidRDefault="008A1B90" w:rsidP="00B30711">
            <w:pPr>
              <w:pStyle w:val="Default"/>
              <w:ind w:left="1530" w:hanging="1530"/>
              <w:rPr>
                <w:rFonts w:ascii="Times New Roman" w:hAnsi="Times New Roman" w:cs="Times New Roman"/>
              </w:rPr>
            </w:pPr>
            <w:r w:rsidRPr="008B10FC">
              <w:rPr>
                <w:rFonts w:ascii="Times New Roman" w:hAnsi="Times New Roman" w:cs="Times New Roman"/>
                <w:i/>
              </w:rPr>
              <w:t>PIEAS, Islamabad</w:t>
            </w:r>
            <w:r w:rsidRPr="008B10FC">
              <w:rPr>
                <w:rFonts w:ascii="Times New Roman" w:hAnsi="Times New Roman" w:cs="Times New Roman"/>
              </w:rPr>
              <w:t>.</w:t>
            </w:r>
          </w:p>
        </w:tc>
        <w:tc>
          <w:tcPr>
            <w:tcW w:w="2401" w:type="dxa"/>
            <w:tcBorders>
              <w:top w:val="single" w:sz="4" w:space="0" w:color="000000"/>
              <w:left w:val="single" w:sz="4" w:space="0" w:color="000000"/>
              <w:bottom w:val="single" w:sz="4" w:space="0" w:color="000000"/>
              <w:right w:val="single" w:sz="4" w:space="0" w:color="000000"/>
            </w:tcBorders>
          </w:tcPr>
          <w:p w:rsidR="005C3B04" w:rsidRPr="008B10FC" w:rsidRDefault="008070AE" w:rsidP="00CC4A70">
            <w:pPr>
              <w:pStyle w:val="Default"/>
              <w:rPr>
                <w:rFonts w:ascii="Times New Roman" w:hAnsi="Times New Roman" w:cs="Times New Roman"/>
                <w:color w:val="auto"/>
              </w:rPr>
            </w:pPr>
            <w:r w:rsidRPr="008B10FC">
              <w:rPr>
                <w:rFonts w:ascii="Times New Roman" w:hAnsi="Times New Roman" w:cs="Times New Roman"/>
                <w:bCs/>
              </w:rPr>
              <w:t>Principal Scientist</w:t>
            </w:r>
            <w:r w:rsidR="00487D60" w:rsidRPr="008B10FC">
              <w:rPr>
                <w:rFonts w:ascii="Times New Roman" w:hAnsi="Times New Roman" w:cs="Times New Roman"/>
                <w:bCs/>
              </w:rPr>
              <w:t xml:space="preserve"> </w:t>
            </w:r>
            <w:r w:rsidR="00487D60" w:rsidRPr="00D4489B">
              <w:rPr>
                <w:rFonts w:ascii="Times New Roman" w:hAnsi="Times New Roman" w:cs="Times New Roman"/>
                <w:bCs/>
                <w:sz w:val="20"/>
                <w:szCs w:val="20"/>
              </w:rPr>
              <w:t>(</w:t>
            </w:r>
            <w:r w:rsidR="00487D60" w:rsidRPr="00D4489B">
              <w:rPr>
                <w:rFonts w:ascii="Times New Roman" w:hAnsi="Times New Roman" w:cs="Times New Roman"/>
                <w:sz w:val="20"/>
                <w:szCs w:val="20"/>
              </w:rPr>
              <w:t xml:space="preserve">Adjunct </w:t>
            </w:r>
            <w:r w:rsidR="00CC4A70" w:rsidRPr="00D4489B">
              <w:rPr>
                <w:rFonts w:ascii="Times New Roman" w:hAnsi="Times New Roman" w:cs="Times New Roman"/>
                <w:sz w:val="20"/>
                <w:szCs w:val="20"/>
              </w:rPr>
              <w:t>Professor</w:t>
            </w:r>
            <w:r w:rsidR="00487D60" w:rsidRPr="00D4489B">
              <w:rPr>
                <w:rFonts w:ascii="Times New Roman" w:hAnsi="Times New Roman" w:cs="Times New Roman"/>
                <w:sz w:val="20"/>
                <w:szCs w:val="20"/>
              </w:rPr>
              <w:t>)</w:t>
            </w:r>
          </w:p>
        </w:tc>
        <w:tc>
          <w:tcPr>
            <w:tcW w:w="2355" w:type="dxa"/>
            <w:gridSpan w:val="2"/>
            <w:tcBorders>
              <w:top w:val="single" w:sz="4" w:space="0" w:color="000000"/>
              <w:left w:val="single" w:sz="4" w:space="0" w:color="000000"/>
              <w:bottom w:val="single" w:sz="4" w:space="0" w:color="000000"/>
              <w:right w:val="single" w:sz="4" w:space="0" w:color="000000"/>
            </w:tcBorders>
          </w:tcPr>
          <w:p w:rsidR="005C3B04" w:rsidRPr="008B10FC" w:rsidRDefault="00AB5B68" w:rsidP="00AB5B68">
            <w:pPr>
              <w:pStyle w:val="Default"/>
              <w:rPr>
                <w:rFonts w:ascii="Times New Roman" w:hAnsi="Times New Roman" w:cs="Times New Roman"/>
                <w:color w:val="auto"/>
              </w:rPr>
            </w:pPr>
            <w:r w:rsidRPr="008B10FC">
              <w:rPr>
                <w:rFonts w:ascii="Times New Roman" w:hAnsi="Times New Roman" w:cs="Times New Roman"/>
              </w:rPr>
              <w:t>12.</w:t>
            </w:r>
            <w:r w:rsidR="008070AE" w:rsidRPr="008B10FC">
              <w:rPr>
                <w:rFonts w:ascii="Times New Roman" w:hAnsi="Times New Roman" w:cs="Times New Roman"/>
              </w:rPr>
              <w:t xml:space="preserve"> 2005 to date</w:t>
            </w:r>
          </w:p>
        </w:tc>
      </w:tr>
      <w:tr w:rsidR="005C3B04" w:rsidRPr="008B10FC" w:rsidTr="00D4489B">
        <w:trPr>
          <w:trHeight w:val="288"/>
          <w:jc w:val="center"/>
        </w:trPr>
        <w:tc>
          <w:tcPr>
            <w:tcW w:w="4007" w:type="dxa"/>
            <w:tcBorders>
              <w:top w:val="single" w:sz="4" w:space="0" w:color="000000"/>
              <w:left w:val="single" w:sz="4" w:space="0" w:color="000000"/>
              <w:bottom w:val="single" w:sz="4" w:space="0" w:color="000000"/>
              <w:right w:val="single" w:sz="4" w:space="0" w:color="000000"/>
            </w:tcBorders>
          </w:tcPr>
          <w:p w:rsidR="005C3B04" w:rsidRPr="008B10FC" w:rsidRDefault="00E83120" w:rsidP="00B454D9">
            <w:pPr>
              <w:pStyle w:val="Default"/>
              <w:rPr>
                <w:rFonts w:ascii="Times New Roman" w:hAnsi="Times New Roman" w:cs="Times New Roman"/>
              </w:rPr>
            </w:pPr>
            <w:r w:rsidRPr="008B10FC">
              <w:rPr>
                <w:rFonts w:ascii="Times New Roman" w:hAnsi="Times New Roman" w:cs="Times New Roman"/>
              </w:rPr>
              <w:t>NIBGE, Faisalabad</w:t>
            </w:r>
            <w:r w:rsidR="00D73E73" w:rsidRPr="008B10FC">
              <w:rPr>
                <w:rFonts w:ascii="Times New Roman" w:hAnsi="Times New Roman" w:cs="Times New Roman"/>
              </w:rPr>
              <w:t>;</w:t>
            </w:r>
          </w:p>
          <w:p w:rsidR="00D73E73" w:rsidRPr="008B10FC" w:rsidRDefault="009D609A" w:rsidP="00B454D9">
            <w:pPr>
              <w:pStyle w:val="Default"/>
              <w:rPr>
                <w:rFonts w:ascii="Times New Roman" w:hAnsi="Times New Roman" w:cs="Times New Roman"/>
                <w:color w:val="auto"/>
              </w:rPr>
            </w:pPr>
            <w:r w:rsidRPr="008B10FC">
              <w:rPr>
                <w:rFonts w:ascii="Times New Roman" w:hAnsi="Times New Roman" w:cs="Times New Roman"/>
              </w:rPr>
              <w:t>School of Biotechnology (NIBGE), QAU, Islamabad.</w:t>
            </w:r>
          </w:p>
        </w:tc>
        <w:tc>
          <w:tcPr>
            <w:tcW w:w="2401" w:type="dxa"/>
            <w:tcBorders>
              <w:top w:val="single" w:sz="4" w:space="0" w:color="000000"/>
              <w:left w:val="single" w:sz="4" w:space="0" w:color="000000"/>
              <w:bottom w:val="single" w:sz="4" w:space="0" w:color="000000"/>
              <w:right w:val="single" w:sz="4" w:space="0" w:color="000000"/>
            </w:tcBorders>
          </w:tcPr>
          <w:p w:rsidR="005C3B04" w:rsidRPr="008B10FC" w:rsidRDefault="00135730" w:rsidP="00B454D9">
            <w:pPr>
              <w:pStyle w:val="Default"/>
              <w:rPr>
                <w:rFonts w:ascii="Times New Roman" w:hAnsi="Times New Roman" w:cs="Times New Roman"/>
                <w:bCs/>
              </w:rPr>
            </w:pPr>
            <w:r w:rsidRPr="008B10FC">
              <w:rPr>
                <w:rFonts w:ascii="Times New Roman" w:hAnsi="Times New Roman" w:cs="Times New Roman"/>
                <w:bCs/>
              </w:rPr>
              <w:t>Senior Scientist</w:t>
            </w:r>
            <w:r w:rsidR="00D73E73" w:rsidRPr="008B10FC">
              <w:rPr>
                <w:rFonts w:ascii="Times New Roman" w:hAnsi="Times New Roman" w:cs="Times New Roman"/>
                <w:bCs/>
              </w:rPr>
              <w:t>;</w:t>
            </w:r>
          </w:p>
          <w:p w:rsidR="00D73E73" w:rsidRPr="00D4489B" w:rsidRDefault="00020328" w:rsidP="00B454D9">
            <w:pPr>
              <w:pStyle w:val="Default"/>
              <w:rPr>
                <w:rFonts w:ascii="Times New Roman" w:hAnsi="Times New Roman" w:cs="Times New Roman"/>
                <w:color w:val="auto"/>
                <w:sz w:val="20"/>
                <w:szCs w:val="20"/>
              </w:rPr>
            </w:pPr>
            <w:r w:rsidRPr="00D4489B">
              <w:rPr>
                <w:rFonts w:ascii="Times New Roman" w:hAnsi="Times New Roman" w:cs="Times New Roman"/>
                <w:bCs/>
                <w:sz w:val="20"/>
                <w:szCs w:val="20"/>
              </w:rPr>
              <w:t>(</w:t>
            </w:r>
            <w:r w:rsidRPr="00D4489B">
              <w:rPr>
                <w:rFonts w:ascii="Times New Roman" w:hAnsi="Times New Roman" w:cs="Times New Roman"/>
                <w:sz w:val="20"/>
                <w:szCs w:val="20"/>
              </w:rPr>
              <w:t>Adjunct Professor)</w:t>
            </w:r>
          </w:p>
        </w:tc>
        <w:tc>
          <w:tcPr>
            <w:tcW w:w="2355" w:type="dxa"/>
            <w:gridSpan w:val="2"/>
            <w:tcBorders>
              <w:top w:val="single" w:sz="4" w:space="0" w:color="000000"/>
              <w:left w:val="single" w:sz="4" w:space="0" w:color="000000"/>
              <w:bottom w:val="single" w:sz="4" w:space="0" w:color="000000"/>
              <w:right w:val="single" w:sz="4" w:space="0" w:color="000000"/>
            </w:tcBorders>
          </w:tcPr>
          <w:p w:rsidR="005C3B04" w:rsidRPr="008B10FC" w:rsidRDefault="00135730" w:rsidP="00135730">
            <w:pPr>
              <w:pStyle w:val="Default"/>
              <w:rPr>
                <w:rFonts w:ascii="Times New Roman" w:hAnsi="Times New Roman" w:cs="Times New Roman"/>
                <w:color w:val="auto"/>
              </w:rPr>
            </w:pPr>
            <w:r w:rsidRPr="008B10FC">
              <w:rPr>
                <w:rFonts w:ascii="Times New Roman" w:hAnsi="Times New Roman" w:cs="Times New Roman"/>
              </w:rPr>
              <w:t>05. 2004 – 11. 2005</w:t>
            </w:r>
          </w:p>
        </w:tc>
      </w:tr>
      <w:tr w:rsidR="005C3B04" w:rsidRPr="008B10FC" w:rsidTr="00D4489B">
        <w:trPr>
          <w:trHeight w:val="285"/>
          <w:jc w:val="center"/>
        </w:trPr>
        <w:tc>
          <w:tcPr>
            <w:tcW w:w="4007" w:type="dxa"/>
            <w:tcBorders>
              <w:top w:val="single" w:sz="4" w:space="0" w:color="000000"/>
              <w:left w:val="single" w:sz="4" w:space="0" w:color="000000"/>
              <w:bottom w:val="single" w:sz="4" w:space="0" w:color="000000"/>
              <w:right w:val="single" w:sz="4" w:space="0" w:color="000000"/>
            </w:tcBorders>
          </w:tcPr>
          <w:p w:rsidR="005C3B04" w:rsidRPr="008B10FC" w:rsidRDefault="00643D31" w:rsidP="00B454D9">
            <w:pPr>
              <w:pStyle w:val="Default"/>
              <w:rPr>
                <w:rFonts w:ascii="Times New Roman" w:hAnsi="Times New Roman" w:cs="Times New Roman"/>
                <w:color w:val="auto"/>
              </w:rPr>
            </w:pPr>
            <w:r w:rsidRPr="008B10FC">
              <w:rPr>
                <w:rFonts w:ascii="Times New Roman" w:hAnsi="Times New Roman"/>
              </w:rPr>
              <w:t>Graduate School of Life and Environmental Sciences,</w:t>
            </w:r>
            <w:r w:rsidRPr="008B10FC">
              <w:rPr>
                <w:rFonts w:ascii="Times New Roman" w:hAnsi="Times New Roman" w:cs="Times New Roman"/>
                <w:bCs/>
              </w:rPr>
              <w:t xml:space="preserve"> </w:t>
            </w:r>
            <w:r w:rsidR="00393BEF" w:rsidRPr="008B10FC">
              <w:rPr>
                <w:rFonts w:ascii="Times New Roman" w:hAnsi="Times New Roman" w:cs="Times New Roman"/>
                <w:bCs/>
              </w:rPr>
              <w:t>Osaka Prefecture University, Japan.</w:t>
            </w:r>
          </w:p>
        </w:tc>
        <w:tc>
          <w:tcPr>
            <w:tcW w:w="2401" w:type="dxa"/>
            <w:tcBorders>
              <w:top w:val="single" w:sz="4" w:space="0" w:color="000000"/>
              <w:left w:val="single" w:sz="4" w:space="0" w:color="000000"/>
              <w:bottom w:val="single" w:sz="4" w:space="0" w:color="000000"/>
              <w:right w:val="single" w:sz="4" w:space="0" w:color="000000"/>
            </w:tcBorders>
          </w:tcPr>
          <w:p w:rsidR="005913E8" w:rsidRPr="008B10FC" w:rsidRDefault="00393BEF" w:rsidP="00B454D9">
            <w:pPr>
              <w:pStyle w:val="Default"/>
              <w:rPr>
                <w:rFonts w:ascii="Times New Roman" w:hAnsi="Times New Roman" w:cs="Times New Roman"/>
                <w:bCs/>
              </w:rPr>
            </w:pPr>
            <w:r w:rsidRPr="008B10FC">
              <w:rPr>
                <w:rFonts w:ascii="Times New Roman" w:hAnsi="Times New Roman" w:cs="Times New Roman"/>
                <w:bCs/>
              </w:rPr>
              <w:t>Visiting Professor</w:t>
            </w:r>
          </w:p>
          <w:p w:rsidR="005C3B04" w:rsidRPr="00D4489B" w:rsidRDefault="005913E8" w:rsidP="005913E8">
            <w:pPr>
              <w:pStyle w:val="Default"/>
              <w:rPr>
                <w:rFonts w:ascii="Times New Roman" w:hAnsi="Times New Roman" w:cs="Times New Roman"/>
                <w:color w:val="auto"/>
                <w:sz w:val="20"/>
                <w:szCs w:val="20"/>
              </w:rPr>
            </w:pPr>
            <w:r w:rsidRPr="00D4489B">
              <w:rPr>
                <w:rFonts w:ascii="Times New Roman" w:hAnsi="Times New Roman" w:cs="Times New Roman"/>
                <w:bCs/>
                <w:sz w:val="20"/>
                <w:szCs w:val="20"/>
              </w:rPr>
              <w:t>(</w:t>
            </w:r>
            <w:r w:rsidR="00D80C7C" w:rsidRPr="00D4489B">
              <w:rPr>
                <w:rFonts w:ascii="Times New Roman" w:hAnsi="Times New Roman" w:cs="Times New Roman"/>
                <w:bCs/>
                <w:sz w:val="20"/>
                <w:szCs w:val="20"/>
              </w:rPr>
              <w:t xml:space="preserve">JSPS </w:t>
            </w:r>
            <w:r w:rsidRPr="00D4489B">
              <w:rPr>
                <w:rFonts w:ascii="Times New Roman" w:hAnsi="Times New Roman" w:cs="Times New Roman"/>
                <w:bCs/>
                <w:sz w:val="20"/>
                <w:szCs w:val="20"/>
              </w:rPr>
              <w:t>Post Doc. Fellow</w:t>
            </w:r>
            <w:r w:rsidR="00393BEF" w:rsidRPr="00D4489B">
              <w:rPr>
                <w:rFonts w:ascii="Times New Roman" w:hAnsi="Times New Roman" w:cs="Times New Roman"/>
                <w:bCs/>
                <w:sz w:val="20"/>
                <w:szCs w:val="20"/>
              </w:rPr>
              <w:t>)</w:t>
            </w:r>
          </w:p>
        </w:tc>
        <w:tc>
          <w:tcPr>
            <w:tcW w:w="2355" w:type="dxa"/>
            <w:gridSpan w:val="2"/>
            <w:tcBorders>
              <w:top w:val="single" w:sz="4" w:space="0" w:color="000000"/>
              <w:left w:val="single" w:sz="4" w:space="0" w:color="000000"/>
              <w:bottom w:val="single" w:sz="4" w:space="0" w:color="000000"/>
              <w:right w:val="single" w:sz="4" w:space="0" w:color="000000"/>
            </w:tcBorders>
          </w:tcPr>
          <w:p w:rsidR="005C3B04" w:rsidRPr="008B10FC" w:rsidRDefault="00393BEF" w:rsidP="00393BEF">
            <w:pPr>
              <w:pStyle w:val="Default"/>
              <w:rPr>
                <w:rFonts w:ascii="Times New Roman" w:hAnsi="Times New Roman" w:cs="Times New Roman"/>
                <w:color w:val="auto"/>
              </w:rPr>
            </w:pPr>
            <w:r w:rsidRPr="008B10FC">
              <w:rPr>
                <w:rFonts w:ascii="Times New Roman" w:hAnsi="Times New Roman" w:cs="Times New Roman"/>
              </w:rPr>
              <w:t>05. 2002 – 05. 2004</w:t>
            </w:r>
          </w:p>
        </w:tc>
      </w:tr>
      <w:tr w:rsidR="005C3B04" w:rsidRPr="008B10FC" w:rsidTr="00D4489B">
        <w:trPr>
          <w:trHeight w:val="285"/>
          <w:jc w:val="center"/>
        </w:trPr>
        <w:tc>
          <w:tcPr>
            <w:tcW w:w="4007" w:type="dxa"/>
            <w:tcBorders>
              <w:top w:val="single" w:sz="4" w:space="0" w:color="000000"/>
              <w:left w:val="single" w:sz="4" w:space="0" w:color="000000"/>
              <w:bottom w:val="single" w:sz="4" w:space="0" w:color="000000"/>
              <w:right w:val="single" w:sz="4" w:space="0" w:color="000000"/>
            </w:tcBorders>
          </w:tcPr>
          <w:p w:rsidR="005C3B04" w:rsidRPr="008B10FC" w:rsidRDefault="00207DC3" w:rsidP="00B454D9">
            <w:pPr>
              <w:pStyle w:val="Default"/>
              <w:rPr>
                <w:rFonts w:ascii="Times New Roman" w:hAnsi="Times New Roman" w:cs="Times New Roman"/>
              </w:rPr>
            </w:pPr>
            <w:r w:rsidRPr="008B10FC">
              <w:rPr>
                <w:rFonts w:ascii="Times New Roman" w:hAnsi="Times New Roman" w:cs="Times New Roman"/>
              </w:rPr>
              <w:t>NIBGE, Faisalabad</w:t>
            </w:r>
            <w:r w:rsidR="00D73E73" w:rsidRPr="008B10FC">
              <w:rPr>
                <w:rFonts w:ascii="Times New Roman" w:hAnsi="Times New Roman" w:cs="Times New Roman"/>
              </w:rPr>
              <w:t>;</w:t>
            </w:r>
          </w:p>
          <w:p w:rsidR="00D73E73" w:rsidRPr="008B10FC" w:rsidRDefault="009D609A" w:rsidP="00B454D9">
            <w:pPr>
              <w:pStyle w:val="Default"/>
              <w:rPr>
                <w:rFonts w:ascii="Times New Roman" w:hAnsi="Times New Roman" w:cs="Times New Roman"/>
                <w:color w:val="auto"/>
              </w:rPr>
            </w:pPr>
            <w:r w:rsidRPr="008B10FC">
              <w:rPr>
                <w:rFonts w:ascii="Times New Roman" w:hAnsi="Times New Roman" w:cs="Times New Roman"/>
              </w:rPr>
              <w:t>School of Biotechnology (NIBGE), QAU, Islamabad.</w:t>
            </w:r>
          </w:p>
        </w:tc>
        <w:tc>
          <w:tcPr>
            <w:tcW w:w="2401" w:type="dxa"/>
            <w:tcBorders>
              <w:top w:val="single" w:sz="4" w:space="0" w:color="000000"/>
              <w:left w:val="single" w:sz="4" w:space="0" w:color="000000"/>
              <w:bottom w:val="single" w:sz="4" w:space="0" w:color="000000"/>
              <w:right w:val="single" w:sz="4" w:space="0" w:color="000000"/>
            </w:tcBorders>
          </w:tcPr>
          <w:p w:rsidR="005C3B04" w:rsidRPr="008B10FC" w:rsidRDefault="00207DC3" w:rsidP="00B454D9">
            <w:pPr>
              <w:pStyle w:val="Default"/>
              <w:rPr>
                <w:rFonts w:ascii="Times New Roman" w:hAnsi="Times New Roman" w:cs="Times New Roman"/>
                <w:bCs/>
              </w:rPr>
            </w:pPr>
            <w:r w:rsidRPr="008B10FC">
              <w:rPr>
                <w:rFonts w:ascii="Times New Roman" w:hAnsi="Times New Roman" w:cs="Times New Roman"/>
                <w:bCs/>
              </w:rPr>
              <w:t>Senior Scientist</w:t>
            </w:r>
          </w:p>
          <w:p w:rsidR="00D73E73" w:rsidRPr="00D4489B" w:rsidRDefault="00020328" w:rsidP="00B454D9">
            <w:pPr>
              <w:pStyle w:val="Default"/>
              <w:rPr>
                <w:rFonts w:ascii="Times New Roman" w:hAnsi="Times New Roman" w:cs="Times New Roman"/>
                <w:color w:val="auto"/>
                <w:sz w:val="20"/>
                <w:szCs w:val="20"/>
              </w:rPr>
            </w:pPr>
            <w:r w:rsidRPr="00D4489B">
              <w:rPr>
                <w:rFonts w:ascii="Times New Roman" w:hAnsi="Times New Roman" w:cs="Times New Roman"/>
                <w:bCs/>
                <w:sz w:val="20"/>
                <w:szCs w:val="20"/>
              </w:rPr>
              <w:t>(</w:t>
            </w:r>
            <w:r w:rsidRPr="00D4489B">
              <w:rPr>
                <w:rFonts w:ascii="Times New Roman" w:hAnsi="Times New Roman" w:cs="Times New Roman"/>
                <w:sz w:val="20"/>
                <w:szCs w:val="20"/>
              </w:rPr>
              <w:t>Adjunct Professor)</w:t>
            </w:r>
          </w:p>
        </w:tc>
        <w:tc>
          <w:tcPr>
            <w:tcW w:w="2355" w:type="dxa"/>
            <w:gridSpan w:val="2"/>
            <w:tcBorders>
              <w:top w:val="single" w:sz="4" w:space="0" w:color="000000"/>
              <w:left w:val="single" w:sz="4" w:space="0" w:color="000000"/>
              <w:bottom w:val="single" w:sz="4" w:space="0" w:color="000000"/>
              <w:right w:val="single" w:sz="4" w:space="0" w:color="000000"/>
            </w:tcBorders>
          </w:tcPr>
          <w:p w:rsidR="005C3B04" w:rsidRPr="008B10FC" w:rsidRDefault="00207DC3" w:rsidP="00207DC3">
            <w:pPr>
              <w:pStyle w:val="Default"/>
              <w:rPr>
                <w:rFonts w:ascii="Times New Roman" w:hAnsi="Times New Roman" w:cs="Times New Roman"/>
                <w:color w:val="auto"/>
              </w:rPr>
            </w:pPr>
            <w:r w:rsidRPr="008B10FC">
              <w:rPr>
                <w:rFonts w:ascii="Times New Roman" w:hAnsi="Times New Roman" w:cs="Times New Roman"/>
              </w:rPr>
              <w:t>01. 1998 – 05. 2002</w:t>
            </w:r>
          </w:p>
        </w:tc>
      </w:tr>
    </w:tbl>
    <w:p w:rsidR="00FA4979" w:rsidRDefault="00FA4979" w:rsidP="00CC49BC">
      <w:pPr>
        <w:rPr>
          <w:b/>
          <w:sz w:val="28"/>
          <w:szCs w:val="28"/>
        </w:rPr>
      </w:pPr>
    </w:p>
    <w:p w:rsidR="00975E49" w:rsidRDefault="00975E49" w:rsidP="00CC49BC">
      <w:pPr>
        <w:rPr>
          <w:b/>
          <w:sz w:val="28"/>
          <w:szCs w:val="28"/>
        </w:rPr>
      </w:pPr>
    </w:p>
    <w:p w:rsidR="005C3B04" w:rsidRDefault="005C3B04" w:rsidP="00CC49BC">
      <w:pPr>
        <w:rPr>
          <w:b/>
          <w:sz w:val="22"/>
          <w:szCs w:val="22"/>
        </w:rPr>
      </w:pPr>
      <w:r w:rsidRPr="00764573">
        <w:rPr>
          <w:b/>
        </w:rPr>
        <w:t>2: Pre-PhD.</w:t>
      </w:r>
      <w:r w:rsidR="0053756A" w:rsidRPr="00764573">
        <w:rPr>
          <w:b/>
        </w:rPr>
        <w:t xml:space="preserve"> Teaching/</w:t>
      </w:r>
      <w:r w:rsidR="00EA1A0C">
        <w:rPr>
          <w:b/>
        </w:rPr>
        <w:t xml:space="preserve"> </w:t>
      </w:r>
      <w:r w:rsidR="0053756A" w:rsidRPr="00764573">
        <w:rPr>
          <w:b/>
        </w:rPr>
        <w:t>Research Experience:</w:t>
      </w:r>
      <w:r w:rsidR="00E37E63">
        <w:rPr>
          <w:b/>
          <w:sz w:val="28"/>
          <w:szCs w:val="28"/>
        </w:rPr>
        <w:tab/>
      </w:r>
      <w:r w:rsidR="00E37E63">
        <w:rPr>
          <w:b/>
          <w:sz w:val="28"/>
          <w:szCs w:val="28"/>
        </w:rPr>
        <w:tab/>
      </w:r>
      <w:r w:rsidR="00E37E63">
        <w:rPr>
          <w:b/>
          <w:sz w:val="28"/>
          <w:szCs w:val="28"/>
        </w:rPr>
        <w:tab/>
        <w:t xml:space="preserve">      </w:t>
      </w:r>
      <w:r w:rsidR="000C3ED9" w:rsidRPr="000C3ED9">
        <w:rPr>
          <w:b/>
          <w:sz w:val="22"/>
          <w:szCs w:val="22"/>
          <w:u w:val="single"/>
        </w:rPr>
        <w:t xml:space="preserve"> </w:t>
      </w:r>
      <w:r w:rsidR="000C3ED9" w:rsidRPr="00846318">
        <w:rPr>
          <w:b/>
          <w:sz w:val="22"/>
          <w:szCs w:val="22"/>
          <w:u w:val="single"/>
        </w:rPr>
        <w:t>07</w:t>
      </w:r>
      <w:r w:rsidR="000C3ED9" w:rsidRPr="00846318">
        <w:rPr>
          <w:b/>
          <w:sz w:val="22"/>
          <w:szCs w:val="22"/>
        </w:rPr>
        <w:t xml:space="preserve"> Years </w:t>
      </w:r>
      <w:r w:rsidR="000C3ED9" w:rsidRPr="00846318">
        <w:rPr>
          <w:b/>
          <w:sz w:val="22"/>
          <w:szCs w:val="22"/>
          <w:u w:val="single"/>
        </w:rPr>
        <w:t>11</w:t>
      </w:r>
      <w:r w:rsidR="000C3ED9">
        <w:rPr>
          <w:b/>
          <w:sz w:val="22"/>
          <w:szCs w:val="22"/>
        </w:rPr>
        <w:t xml:space="preserve"> Months</w:t>
      </w:r>
    </w:p>
    <w:p w:rsidR="008221F2" w:rsidRPr="00FA4979" w:rsidRDefault="008221F2" w:rsidP="00CC49BC">
      <w:pPr>
        <w:rPr>
          <w:b/>
          <w:sz w:val="28"/>
          <w:szCs w:val="28"/>
        </w:rPr>
      </w:pPr>
    </w:p>
    <w:tbl>
      <w:tblPr>
        <w:tblW w:w="8763" w:type="dxa"/>
        <w:jc w:val="center"/>
        <w:tblLook w:val="0000"/>
      </w:tblPr>
      <w:tblGrid>
        <w:gridCol w:w="3438"/>
        <w:gridCol w:w="3150"/>
        <w:gridCol w:w="1307"/>
        <w:gridCol w:w="868"/>
      </w:tblGrid>
      <w:tr w:rsidR="005C3B04" w:rsidTr="000C32C9">
        <w:trPr>
          <w:trHeight w:val="353"/>
          <w:jc w:val="center"/>
        </w:trPr>
        <w:tc>
          <w:tcPr>
            <w:tcW w:w="3438" w:type="dxa"/>
            <w:vMerge w:val="restart"/>
            <w:tcBorders>
              <w:top w:val="single" w:sz="4" w:space="0" w:color="000000"/>
              <w:left w:val="single" w:sz="4" w:space="0" w:color="000000"/>
              <w:bottom w:val="single" w:sz="4" w:space="0" w:color="000000"/>
              <w:right w:val="single" w:sz="4" w:space="0" w:color="000000"/>
            </w:tcBorders>
          </w:tcPr>
          <w:p w:rsidR="005C3B04" w:rsidRDefault="005C3B04" w:rsidP="00B454D9">
            <w:pPr>
              <w:pStyle w:val="Default"/>
              <w:rPr>
                <w:rFonts w:ascii="Times New Roman" w:hAnsi="Times New Roman" w:cs="Times New Roman"/>
              </w:rPr>
            </w:pPr>
            <w:r>
              <w:rPr>
                <w:rFonts w:ascii="Times New Roman" w:hAnsi="Times New Roman" w:cs="Times New Roman"/>
                <w:b/>
                <w:bCs/>
              </w:rPr>
              <w:t xml:space="preserve">Institution  </w:t>
            </w:r>
          </w:p>
        </w:tc>
        <w:tc>
          <w:tcPr>
            <w:tcW w:w="3150" w:type="dxa"/>
            <w:vMerge w:val="restart"/>
            <w:tcBorders>
              <w:top w:val="single" w:sz="4" w:space="0" w:color="000000"/>
              <w:left w:val="single" w:sz="4" w:space="0" w:color="000000"/>
              <w:bottom w:val="single" w:sz="4" w:space="0" w:color="000000"/>
              <w:right w:val="single" w:sz="4" w:space="0" w:color="000000"/>
            </w:tcBorders>
          </w:tcPr>
          <w:p w:rsidR="005C3B04" w:rsidRDefault="005C3B04" w:rsidP="00B454D9">
            <w:pPr>
              <w:pStyle w:val="Default"/>
              <w:rPr>
                <w:rFonts w:ascii="Times New Roman" w:hAnsi="Times New Roman" w:cs="Times New Roman"/>
              </w:rPr>
            </w:pPr>
            <w:r>
              <w:rPr>
                <w:rFonts w:ascii="Times New Roman" w:hAnsi="Times New Roman" w:cs="Times New Roman"/>
                <w:b/>
                <w:bCs/>
              </w:rPr>
              <w:t xml:space="preserve">Position Held </w:t>
            </w:r>
          </w:p>
        </w:tc>
        <w:tc>
          <w:tcPr>
            <w:tcW w:w="2175" w:type="dxa"/>
            <w:gridSpan w:val="2"/>
            <w:tcBorders>
              <w:top w:val="single" w:sz="4" w:space="0" w:color="000000"/>
              <w:left w:val="single" w:sz="4" w:space="0" w:color="000000"/>
              <w:bottom w:val="single" w:sz="4" w:space="0" w:color="000000"/>
              <w:right w:val="single" w:sz="4" w:space="0" w:color="000000"/>
            </w:tcBorders>
          </w:tcPr>
          <w:p w:rsidR="005C3B04" w:rsidRDefault="005C3B04" w:rsidP="00B454D9">
            <w:pPr>
              <w:pStyle w:val="Default"/>
              <w:jc w:val="center"/>
              <w:rPr>
                <w:rFonts w:ascii="Times New Roman" w:hAnsi="Times New Roman" w:cs="Times New Roman"/>
              </w:rPr>
            </w:pPr>
            <w:r>
              <w:rPr>
                <w:rFonts w:ascii="Times New Roman" w:hAnsi="Times New Roman" w:cs="Times New Roman"/>
                <w:b/>
                <w:bCs/>
              </w:rPr>
              <w:t xml:space="preserve">Period </w:t>
            </w:r>
          </w:p>
        </w:tc>
      </w:tr>
      <w:tr w:rsidR="005C3B04" w:rsidTr="000C32C9">
        <w:trPr>
          <w:trHeight w:val="285"/>
          <w:jc w:val="center"/>
        </w:trPr>
        <w:tc>
          <w:tcPr>
            <w:tcW w:w="3438" w:type="dxa"/>
            <w:vMerge/>
            <w:tcBorders>
              <w:top w:val="single" w:sz="4" w:space="0" w:color="000000"/>
              <w:left w:val="single" w:sz="4" w:space="0" w:color="000000"/>
              <w:bottom w:val="single" w:sz="4" w:space="0" w:color="000000"/>
              <w:right w:val="single" w:sz="4" w:space="0" w:color="000000"/>
            </w:tcBorders>
          </w:tcPr>
          <w:p w:rsidR="005C3B04" w:rsidRDefault="005C3B04" w:rsidP="00B454D9">
            <w:pPr>
              <w:pStyle w:val="Default"/>
              <w:rPr>
                <w:color w:val="auto"/>
              </w:rPr>
            </w:pPr>
          </w:p>
        </w:tc>
        <w:tc>
          <w:tcPr>
            <w:tcW w:w="3150" w:type="dxa"/>
            <w:vMerge/>
            <w:tcBorders>
              <w:top w:val="single" w:sz="4" w:space="0" w:color="000000"/>
              <w:left w:val="single" w:sz="4" w:space="0" w:color="000000"/>
              <w:bottom w:val="single" w:sz="4" w:space="0" w:color="000000"/>
              <w:right w:val="single" w:sz="4" w:space="0" w:color="000000"/>
            </w:tcBorders>
          </w:tcPr>
          <w:p w:rsidR="005C3B04" w:rsidRDefault="005C3B04" w:rsidP="00B454D9">
            <w:pPr>
              <w:pStyle w:val="Default"/>
              <w:rPr>
                <w:color w:val="auto"/>
              </w:rPr>
            </w:pPr>
          </w:p>
        </w:tc>
        <w:tc>
          <w:tcPr>
            <w:tcW w:w="1307" w:type="dxa"/>
            <w:tcBorders>
              <w:top w:val="single" w:sz="4" w:space="0" w:color="000000"/>
              <w:left w:val="single" w:sz="4" w:space="0" w:color="000000"/>
              <w:bottom w:val="single" w:sz="4" w:space="0" w:color="000000"/>
              <w:right w:val="single" w:sz="4" w:space="0" w:color="000000"/>
            </w:tcBorders>
            <w:vAlign w:val="center"/>
          </w:tcPr>
          <w:p w:rsidR="005C3B04" w:rsidRDefault="005C3B04" w:rsidP="00B454D9">
            <w:pPr>
              <w:pStyle w:val="Default"/>
              <w:jc w:val="center"/>
              <w:rPr>
                <w:rFonts w:ascii="Times New Roman" w:hAnsi="Times New Roman" w:cs="Times New Roman"/>
              </w:rPr>
            </w:pPr>
            <w:r>
              <w:rPr>
                <w:rFonts w:ascii="Times New Roman" w:hAnsi="Times New Roman" w:cs="Times New Roman"/>
                <w:b/>
                <w:bCs/>
              </w:rPr>
              <w:t xml:space="preserve">From </w:t>
            </w:r>
          </w:p>
        </w:tc>
        <w:tc>
          <w:tcPr>
            <w:tcW w:w="868" w:type="dxa"/>
            <w:tcBorders>
              <w:top w:val="single" w:sz="4" w:space="0" w:color="000000"/>
              <w:left w:val="single" w:sz="4" w:space="0" w:color="000000"/>
              <w:bottom w:val="single" w:sz="4" w:space="0" w:color="000000"/>
              <w:right w:val="single" w:sz="4" w:space="0" w:color="000000"/>
            </w:tcBorders>
            <w:vAlign w:val="center"/>
          </w:tcPr>
          <w:p w:rsidR="005C3B04" w:rsidRDefault="005C3B04" w:rsidP="00B454D9">
            <w:pPr>
              <w:pStyle w:val="Default"/>
              <w:rPr>
                <w:rFonts w:ascii="Times New Roman" w:hAnsi="Times New Roman" w:cs="Times New Roman"/>
              </w:rPr>
            </w:pPr>
            <w:r>
              <w:rPr>
                <w:rFonts w:ascii="Times New Roman" w:hAnsi="Times New Roman" w:cs="Times New Roman"/>
                <w:b/>
                <w:bCs/>
              </w:rPr>
              <w:t xml:space="preserve">To </w:t>
            </w:r>
          </w:p>
        </w:tc>
      </w:tr>
      <w:tr w:rsidR="00091DE3" w:rsidTr="000C32C9">
        <w:trPr>
          <w:trHeight w:val="288"/>
          <w:jc w:val="center"/>
        </w:trPr>
        <w:tc>
          <w:tcPr>
            <w:tcW w:w="3438" w:type="dxa"/>
            <w:tcBorders>
              <w:top w:val="single" w:sz="4" w:space="0" w:color="000000"/>
              <w:left w:val="single" w:sz="4" w:space="0" w:color="000000"/>
              <w:bottom w:val="single" w:sz="4" w:space="0" w:color="000000"/>
              <w:right w:val="single" w:sz="4" w:space="0" w:color="000000"/>
            </w:tcBorders>
          </w:tcPr>
          <w:p w:rsidR="00091DE3" w:rsidRPr="001C6091" w:rsidRDefault="00091DE3" w:rsidP="00AF0B9C">
            <w:pPr>
              <w:pStyle w:val="Default"/>
              <w:rPr>
                <w:rFonts w:ascii="Times New Roman" w:hAnsi="Times New Roman" w:cs="Times New Roman"/>
                <w:color w:val="auto"/>
              </w:rPr>
            </w:pPr>
            <w:r w:rsidRPr="001C6091">
              <w:rPr>
                <w:rFonts w:ascii="Times New Roman" w:hAnsi="Times New Roman" w:cs="Times New Roman"/>
              </w:rPr>
              <w:t>NIBGE, Faisalabad</w:t>
            </w:r>
          </w:p>
        </w:tc>
        <w:tc>
          <w:tcPr>
            <w:tcW w:w="3150" w:type="dxa"/>
            <w:tcBorders>
              <w:top w:val="single" w:sz="4" w:space="0" w:color="000000"/>
              <w:left w:val="single" w:sz="4" w:space="0" w:color="000000"/>
              <w:bottom w:val="single" w:sz="4" w:space="0" w:color="000000"/>
              <w:right w:val="single" w:sz="4" w:space="0" w:color="000000"/>
            </w:tcBorders>
          </w:tcPr>
          <w:p w:rsidR="00091DE3" w:rsidRPr="001C6091" w:rsidRDefault="00091DE3" w:rsidP="00AF0B9C">
            <w:pPr>
              <w:pStyle w:val="Default"/>
              <w:rPr>
                <w:rFonts w:ascii="Times New Roman" w:hAnsi="Times New Roman" w:cs="Times New Roman"/>
                <w:color w:val="auto"/>
              </w:rPr>
            </w:pPr>
            <w:r w:rsidRPr="001C6091">
              <w:rPr>
                <w:rFonts w:ascii="Times New Roman" w:hAnsi="Times New Roman" w:cs="Times New Roman"/>
              </w:rPr>
              <w:t>Scientific Officer</w:t>
            </w:r>
          </w:p>
        </w:tc>
        <w:tc>
          <w:tcPr>
            <w:tcW w:w="2175" w:type="dxa"/>
            <w:gridSpan w:val="2"/>
            <w:tcBorders>
              <w:top w:val="single" w:sz="4" w:space="0" w:color="000000"/>
              <w:left w:val="single" w:sz="4" w:space="0" w:color="000000"/>
              <w:bottom w:val="single" w:sz="4" w:space="0" w:color="000000"/>
              <w:right w:val="single" w:sz="4" w:space="0" w:color="000000"/>
            </w:tcBorders>
          </w:tcPr>
          <w:p w:rsidR="00091DE3" w:rsidRPr="001C6091" w:rsidRDefault="00091DE3" w:rsidP="00AF0B9C">
            <w:pPr>
              <w:pStyle w:val="Default"/>
              <w:rPr>
                <w:rFonts w:ascii="Times New Roman" w:hAnsi="Times New Roman" w:cs="Times New Roman"/>
                <w:color w:val="auto"/>
              </w:rPr>
            </w:pPr>
            <w:r w:rsidRPr="001C6091">
              <w:rPr>
                <w:rFonts w:ascii="Times New Roman" w:hAnsi="Times New Roman" w:cs="Times New Roman"/>
              </w:rPr>
              <w:t>12. 1996 – 01. 1998</w:t>
            </w:r>
          </w:p>
        </w:tc>
      </w:tr>
      <w:tr w:rsidR="00091DE3" w:rsidTr="000C32C9">
        <w:trPr>
          <w:trHeight w:val="285"/>
          <w:jc w:val="center"/>
        </w:trPr>
        <w:tc>
          <w:tcPr>
            <w:tcW w:w="3438" w:type="dxa"/>
            <w:tcBorders>
              <w:top w:val="single" w:sz="4" w:space="0" w:color="000000"/>
              <w:left w:val="single" w:sz="4" w:space="0" w:color="000000"/>
              <w:bottom w:val="single" w:sz="4" w:space="0" w:color="000000"/>
              <w:right w:val="single" w:sz="4" w:space="0" w:color="000000"/>
            </w:tcBorders>
          </w:tcPr>
          <w:p w:rsidR="00091DE3" w:rsidRPr="001C6091" w:rsidRDefault="00091DE3" w:rsidP="00AF0B9C">
            <w:pPr>
              <w:pStyle w:val="Default"/>
              <w:rPr>
                <w:rFonts w:ascii="Times New Roman" w:hAnsi="Times New Roman" w:cs="Times New Roman"/>
                <w:color w:val="auto"/>
              </w:rPr>
            </w:pPr>
            <w:r w:rsidRPr="001C6091">
              <w:rPr>
                <w:rFonts w:ascii="Times New Roman" w:hAnsi="Times New Roman" w:cs="Times New Roman"/>
              </w:rPr>
              <w:t>NIBGE, Faisalabad</w:t>
            </w:r>
          </w:p>
        </w:tc>
        <w:tc>
          <w:tcPr>
            <w:tcW w:w="3150" w:type="dxa"/>
            <w:tcBorders>
              <w:top w:val="single" w:sz="4" w:space="0" w:color="000000"/>
              <w:left w:val="single" w:sz="4" w:space="0" w:color="000000"/>
              <w:bottom w:val="single" w:sz="4" w:space="0" w:color="000000"/>
              <w:right w:val="single" w:sz="4" w:space="0" w:color="000000"/>
            </w:tcBorders>
          </w:tcPr>
          <w:p w:rsidR="00091DE3" w:rsidRPr="001C6091" w:rsidRDefault="00091DE3" w:rsidP="00AF0B9C">
            <w:pPr>
              <w:pStyle w:val="Default"/>
              <w:rPr>
                <w:rFonts w:ascii="Times New Roman" w:hAnsi="Times New Roman" w:cs="Times New Roman"/>
                <w:color w:val="auto"/>
              </w:rPr>
            </w:pPr>
            <w:r w:rsidRPr="001C6091">
              <w:rPr>
                <w:rFonts w:ascii="Times New Roman" w:hAnsi="Times New Roman" w:cs="Times New Roman"/>
              </w:rPr>
              <w:t>Assistant Scientific Officer</w:t>
            </w:r>
          </w:p>
        </w:tc>
        <w:tc>
          <w:tcPr>
            <w:tcW w:w="2175" w:type="dxa"/>
            <w:gridSpan w:val="2"/>
            <w:tcBorders>
              <w:top w:val="single" w:sz="4" w:space="0" w:color="000000"/>
              <w:left w:val="single" w:sz="4" w:space="0" w:color="000000"/>
              <w:bottom w:val="single" w:sz="4" w:space="0" w:color="000000"/>
              <w:right w:val="single" w:sz="4" w:space="0" w:color="000000"/>
            </w:tcBorders>
          </w:tcPr>
          <w:p w:rsidR="00091DE3" w:rsidRPr="001C6091" w:rsidRDefault="00091DE3" w:rsidP="00AF0B9C">
            <w:pPr>
              <w:pStyle w:val="Default"/>
              <w:rPr>
                <w:rFonts w:ascii="Times New Roman" w:hAnsi="Times New Roman" w:cs="Times New Roman"/>
                <w:color w:val="auto"/>
              </w:rPr>
            </w:pPr>
            <w:r w:rsidRPr="001C6091">
              <w:rPr>
                <w:rFonts w:ascii="Times New Roman" w:hAnsi="Times New Roman" w:cs="Times New Roman"/>
              </w:rPr>
              <w:t>03. 1993 – 11. 1996</w:t>
            </w:r>
          </w:p>
        </w:tc>
      </w:tr>
      <w:tr w:rsidR="00091DE3" w:rsidTr="000C32C9">
        <w:trPr>
          <w:trHeight w:val="285"/>
          <w:jc w:val="center"/>
        </w:trPr>
        <w:tc>
          <w:tcPr>
            <w:tcW w:w="3438" w:type="dxa"/>
            <w:tcBorders>
              <w:top w:val="single" w:sz="4" w:space="0" w:color="000000"/>
              <w:left w:val="single" w:sz="4" w:space="0" w:color="000000"/>
              <w:bottom w:val="single" w:sz="4" w:space="0" w:color="000000"/>
              <w:right w:val="single" w:sz="4" w:space="0" w:color="000000"/>
            </w:tcBorders>
          </w:tcPr>
          <w:p w:rsidR="00091DE3" w:rsidRPr="001C6091" w:rsidRDefault="00091DE3" w:rsidP="00AF0B9C">
            <w:pPr>
              <w:pStyle w:val="Default"/>
              <w:rPr>
                <w:rFonts w:ascii="Times New Roman" w:hAnsi="Times New Roman" w:cs="Times New Roman"/>
                <w:color w:val="auto"/>
              </w:rPr>
            </w:pPr>
            <w:r w:rsidRPr="001C6091">
              <w:rPr>
                <w:rFonts w:ascii="Times New Roman" w:hAnsi="Times New Roman" w:cs="Times New Roman"/>
              </w:rPr>
              <w:t>NIBGE, Faisalabad</w:t>
            </w:r>
          </w:p>
        </w:tc>
        <w:tc>
          <w:tcPr>
            <w:tcW w:w="3150" w:type="dxa"/>
            <w:tcBorders>
              <w:top w:val="single" w:sz="4" w:space="0" w:color="000000"/>
              <w:left w:val="single" w:sz="4" w:space="0" w:color="000000"/>
              <w:bottom w:val="single" w:sz="4" w:space="0" w:color="000000"/>
              <w:right w:val="single" w:sz="4" w:space="0" w:color="000000"/>
            </w:tcBorders>
          </w:tcPr>
          <w:p w:rsidR="00091DE3" w:rsidRPr="001C6091" w:rsidRDefault="00091DE3" w:rsidP="00AF0B9C">
            <w:pPr>
              <w:pStyle w:val="Default"/>
              <w:rPr>
                <w:rFonts w:ascii="Times New Roman" w:hAnsi="Times New Roman" w:cs="Times New Roman"/>
                <w:color w:val="auto"/>
              </w:rPr>
            </w:pPr>
            <w:r w:rsidRPr="001C6091">
              <w:rPr>
                <w:rFonts w:ascii="Times New Roman" w:hAnsi="Times New Roman" w:cs="Times New Roman"/>
                <w:bCs/>
                <w:iCs/>
              </w:rPr>
              <w:t>Research Fellow</w:t>
            </w:r>
          </w:p>
        </w:tc>
        <w:tc>
          <w:tcPr>
            <w:tcW w:w="2175" w:type="dxa"/>
            <w:gridSpan w:val="2"/>
            <w:tcBorders>
              <w:top w:val="single" w:sz="4" w:space="0" w:color="000000"/>
              <w:left w:val="single" w:sz="4" w:space="0" w:color="000000"/>
              <w:bottom w:val="single" w:sz="4" w:space="0" w:color="000000"/>
              <w:right w:val="single" w:sz="4" w:space="0" w:color="000000"/>
            </w:tcBorders>
          </w:tcPr>
          <w:p w:rsidR="00091DE3" w:rsidRPr="001C6091" w:rsidRDefault="00091DE3" w:rsidP="00AF0B9C">
            <w:pPr>
              <w:pStyle w:val="Default"/>
              <w:rPr>
                <w:rFonts w:ascii="Times New Roman" w:hAnsi="Times New Roman" w:cs="Times New Roman"/>
                <w:color w:val="auto"/>
              </w:rPr>
            </w:pPr>
            <w:r w:rsidRPr="001C6091">
              <w:rPr>
                <w:rFonts w:ascii="Times New Roman" w:hAnsi="Times New Roman" w:cs="Times New Roman"/>
              </w:rPr>
              <w:t>01. 1990 – 03. 1993</w:t>
            </w:r>
          </w:p>
        </w:tc>
      </w:tr>
    </w:tbl>
    <w:p w:rsidR="00786073" w:rsidRDefault="00786073" w:rsidP="00786073">
      <w:pPr>
        <w:pStyle w:val="NoSpacing"/>
        <w:rPr>
          <w:rFonts w:ascii="Times New Roman" w:hAnsi="Times New Roman"/>
          <w:b/>
          <w:sz w:val="28"/>
          <w:szCs w:val="28"/>
          <w:u w:val="single"/>
        </w:rPr>
      </w:pPr>
    </w:p>
    <w:p w:rsidR="009006BD" w:rsidRDefault="005C3B04" w:rsidP="00786073">
      <w:pPr>
        <w:pStyle w:val="NoSpacing"/>
        <w:rPr>
          <w:rFonts w:ascii="Times New Roman" w:hAnsi="Times New Roman"/>
          <w:sz w:val="24"/>
          <w:szCs w:val="24"/>
        </w:rPr>
      </w:pPr>
      <w:r w:rsidRPr="00786073">
        <w:rPr>
          <w:rFonts w:ascii="Times New Roman" w:hAnsi="Times New Roman"/>
          <w:b/>
          <w:sz w:val="28"/>
          <w:szCs w:val="28"/>
          <w:u w:val="single"/>
        </w:rPr>
        <w:t>Research Supervision:</w:t>
      </w:r>
      <w:r w:rsidRPr="00677895">
        <w:rPr>
          <w:sz w:val="28"/>
          <w:szCs w:val="28"/>
          <w:u w:val="single"/>
        </w:rPr>
        <w:t xml:space="preserve"> </w:t>
      </w:r>
      <w:r w:rsidRPr="00677895">
        <w:rPr>
          <w:sz w:val="28"/>
          <w:szCs w:val="28"/>
          <w:u w:val="single"/>
        </w:rPr>
        <w:br/>
      </w:r>
    </w:p>
    <w:p w:rsidR="005C3B04" w:rsidRPr="00786073" w:rsidRDefault="00645E76" w:rsidP="00786073">
      <w:pPr>
        <w:pStyle w:val="NoSpacing"/>
        <w:rPr>
          <w:rFonts w:ascii="Times New Roman" w:hAnsi="Times New Roman"/>
          <w:sz w:val="24"/>
          <w:szCs w:val="24"/>
        </w:rPr>
      </w:pPr>
      <w:r>
        <w:rPr>
          <w:rFonts w:ascii="Times New Roman" w:hAnsi="Times New Roman"/>
          <w:sz w:val="24"/>
          <w:szCs w:val="24"/>
        </w:rPr>
        <w:t>PhD Students Supervised (Degree awarded)</w:t>
      </w:r>
      <w:r w:rsidR="005C3B04" w:rsidRPr="00786073">
        <w:rPr>
          <w:rFonts w:ascii="Times New Roman" w:hAnsi="Times New Roman"/>
          <w:sz w:val="24"/>
          <w:szCs w:val="24"/>
        </w:rPr>
        <w:t xml:space="preserve">: </w:t>
      </w:r>
      <w:r w:rsidR="00CF12E8" w:rsidRPr="00786073">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677895" w:rsidRPr="00786073">
        <w:rPr>
          <w:rFonts w:ascii="Times New Roman" w:hAnsi="Times New Roman"/>
          <w:sz w:val="24"/>
          <w:szCs w:val="24"/>
        </w:rPr>
        <w:t>Total</w:t>
      </w:r>
      <w:r w:rsidR="005C3B04" w:rsidRPr="00786073">
        <w:rPr>
          <w:rFonts w:ascii="Times New Roman" w:hAnsi="Times New Roman"/>
          <w:sz w:val="24"/>
          <w:szCs w:val="24"/>
        </w:rPr>
        <w:t xml:space="preserve">: </w:t>
      </w:r>
      <w:r w:rsidR="00297941" w:rsidRPr="00786073">
        <w:rPr>
          <w:rFonts w:ascii="Times New Roman" w:hAnsi="Times New Roman"/>
          <w:sz w:val="24"/>
          <w:szCs w:val="24"/>
        </w:rPr>
        <w:t>10</w:t>
      </w:r>
      <w:r w:rsidR="005C3B04" w:rsidRPr="00786073">
        <w:rPr>
          <w:rFonts w:ascii="Times New Roman" w:hAnsi="Times New Roman"/>
          <w:sz w:val="24"/>
          <w:szCs w:val="24"/>
          <w:u w:val="single"/>
        </w:rPr>
        <w:t xml:space="preserve"> </w:t>
      </w:r>
    </w:p>
    <w:p w:rsidR="005C3B04" w:rsidRDefault="005C3B04" w:rsidP="00786073">
      <w:pPr>
        <w:pStyle w:val="NoSpacing"/>
        <w:rPr>
          <w:rFonts w:ascii="Times New Roman" w:hAnsi="Times New Roman"/>
          <w:sz w:val="24"/>
          <w:szCs w:val="24"/>
        </w:rPr>
      </w:pPr>
      <w:r w:rsidRPr="00786073">
        <w:rPr>
          <w:rFonts w:ascii="Times New Roman" w:hAnsi="Times New Roman"/>
          <w:sz w:val="24"/>
          <w:szCs w:val="24"/>
        </w:rPr>
        <w:t>M.</w:t>
      </w:r>
      <w:r w:rsidR="005D011C" w:rsidRPr="00786073">
        <w:rPr>
          <w:rFonts w:ascii="Times New Roman" w:hAnsi="Times New Roman"/>
          <w:sz w:val="24"/>
          <w:szCs w:val="24"/>
        </w:rPr>
        <w:t xml:space="preserve"> </w:t>
      </w:r>
      <w:r w:rsidRPr="00786073">
        <w:rPr>
          <w:rFonts w:ascii="Times New Roman" w:hAnsi="Times New Roman"/>
          <w:sz w:val="24"/>
          <w:szCs w:val="24"/>
        </w:rPr>
        <w:t xml:space="preserve">Phil. </w:t>
      </w:r>
      <w:r w:rsidR="00645E76">
        <w:rPr>
          <w:rFonts w:ascii="Times New Roman" w:hAnsi="Times New Roman"/>
          <w:sz w:val="24"/>
          <w:szCs w:val="24"/>
        </w:rPr>
        <w:t>Students Supervised (Degree awarded)</w:t>
      </w:r>
      <w:r w:rsidR="00645E76" w:rsidRPr="00786073">
        <w:rPr>
          <w:rFonts w:ascii="Times New Roman" w:hAnsi="Times New Roman"/>
          <w:sz w:val="24"/>
          <w:szCs w:val="24"/>
        </w:rPr>
        <w:t>:</w:t>
      </w:r>
      <w:r w:rsidR="009A7FAD" w:rsidRPr="00786073">
        <w:rPr>
          <w:rFonts w:ascii="Times New Roman" w:hAnsi="Times New Roman"/>
          <w:sz w:val="24"/>
          <w:szCs w:val="24"/>
        </w:rPr>
        <w:tab/>
      </w:r>
      <w:r w:rsidR="00645E76">
        <w:rPr>
          <w:rFonts w:ascii="Times New Roman" w:hAnsi="Times New Roman"/>
          <w:sz w:val="24"/>
          <w:szCs w:val="24"/>
        </w:rPr>
        <w:tab/>
      </w:r>
      <w:r w:rsidR="00645E76">
        <w:rPr>
          <w:rFonts w:ascii="Times New Roman" w:hAnsi="Times New Roman"/>
          <w:sz w:val="24"/>
          <w:szCs w:val="24"/>
        </w:rPr>
        <w:tab/>
      </w:r>
      <w:r w:rsidRPr="00786073">
        <w:rPr>
          <w:rFonts w:ascii="Times New Roman" w:hAnsi="Times New Roman"/>
          <w:sz w:val="24"/>
          <w:szCs w:val="24"/>
        </w:rPr>
        <w:t xml:space="preserve">Total: </w:t>
      </w:r>
      <w:r w:rsidR="000206E1">
        <w:rPr>
          <w:rFonts w:ascii="Times New Roman" w:hAnsi="Times New Roman"/>
          <w:sz w:val="24"/>
          <w:szCs w:val="24"/>
        </w:rPr>
        <w:t>13</w:t>
      </w:r>
    </w:p>
    <w:p w:rsidR="000206E1" w:rsidRPr="00786073" w:rsidRDefault="00540F6C" w:rsidP="00786073">
      <w:pPr>
        <w:pStyle w:val="NoSpacing"/>
        <w:rPr>
          <w:rFonts w:ascii="Times New Roman" w:hAnsi="Times New Roman"/>
          <w:sz w:val="24"/>
          <w:szCs w:val="24"/>
        </w:rPr>
      </w:pPr>
      <w:r>
        <w:rPr>
          <w:rFonts w:ascii="Times New Roman" w:hAnsi="Times New Roman"/>
          <w:sz w:val="24"/>
          <w:szCs w:val="24"/>
        </w:rPr>
        <w:t>M.Sc./B.Sc. (Hns</w:t>
      </w:r>
      <w:r w:rsidR="00A66559">
        <w:rPr>
          <w:rFonts w:ascii="Times New Roman" w:hAnsi="Times New Roman"/>
          <w:sz w:val="24"/>
          <w:szCs w:val="24"/>
        </w:rPr>
        <w:t>.</w:t>
      </w:r>
      <w:r>
        <w:rPr>
          <w:rFonts w:ascii="Times New Roman" w:hAnsi="Times New Roman"/>
          <w:sz w:val="24"/>
          <w:szCs w:val="24"/>
        </w:rPr>
        <w:t>)</w:t>
      </w:r>
      <w:r w:rsidR="00645E76" w:rsidRPr="00645E76">
        <w:rPr>
          <w:rFonts w:ascii="Times New Roman" w:hAnsi="Times New Roman"/>
          <w:sz w:val="24"/>
          <w:szCs w:val="24"/>
        </w:rPr>
        <w:t xml:space="preserve"> </w:t>
      </w:r>
      <w:r w:rsidR="00645E76">
        <w:rPr>
          <w:rFonts w:ascii="Times New Roman" w:hAnsi="Times New Roman"/>
          <w:sz w:val="24"/>
          <w:szCs w:val="24"/>
        </w:rPr>
        <w:t>Students Supervised (Degree awarded)</w:t>
      </w:r>
      <w:r w:rsidR="00645E76" w:rsidRPr="00786073">
        <w:rPr>
          <w:rFonts w:ascii="Times New Roman" w:hAnsi="Times New Roman"/>
          <w:sz w:val="24"/>
          <w:szCs w:val="24"/>
        </w:rPr>
        <w:t>:</w:t>
      </w:r>
      <w:r>
        <w:rPr>
          <w:rFonts w:ascii="Times New Roman" w:hAnsi="Times New Roman"/>
          <w:sz w:val="24"/>
          <w:szCs w:val="24"/>
        </w:rPr>
        <w:tab/>
      </w:r>
      <w:r w:rsidR="00A66559">
        <w:rPr>
          <w:rFonts w:ascii="Times New Roman" w:hAnsi="Times New Roman"/>
          <w:sz w:val="24"/>
          <w:szCs w:val="24"/>
        </w:rPr>
        <w:tab/>
      </w:r>
      <w:r w:rsidRPr="00786073">
        <w:rPr>
          <w:rFonts w:ascii="Times New Roman" w:hAnsi="Times New Roman"/>
          <w:sz w:val="24"/>
          <w:szCs w:val="24"/>
        </w:rPr>
        <w:t xml:space="preserve">Total: </w:t>
      </w:r>
      <w:r>
        <w:rPr>
          <w:rFonts w:ascii="Times New Roman" w:hAnsi="Times New Roman"/>
          <w:sz w:val="24"/>
          <w:szCs w:val="24"/>
        </w:rPr>
        <w:t>12</w:t>
      </w:r>
    </w:p>
    <w:p w:rsidR="00786073" w:rsidRDefault="00786073" w:rsidP="005C3B04">
      <w:pPr>
        <w:pStyle w:val="Default"/>
        <w:rPr>
          <w:rFonts w:ascii="Times New Roman" w:hAnsi="Times New Roman" w:cs="Times New Roman"/>
          <w:b/>
          <w:bCs/>
          <w:sz w:val="28"/>
          <w:szCs w:val="28"/>
          <w:u w:val="single"/>
        </w:rPr>
      </w:pPr>
    </w:p>
    <w:p w:rsidR="005C3B04" w:rsidRPr="00677895" w:rsidRDefault="005C3B04" w:rsidP="005C3B04">
      <w:pPr>
        <w:pStyle w:val="Default"/>
        <w:rPr>
          <w:rFonts w:ascii="Times New Roman" w:hAnsi="Times New Roman" w:cs="Times New Roman"/>
          <w:color w:val="auto"/>
          <w:sz w:val="20"/>
          <w:szCs w:val="20"/>
        </w:rPr>
      </w:pPr>
      <w:r w:rsidRPr="00677895">
        <w:rPr>
          <w:rFonts w:ascii="Times New Roman" w:hAnsi="Times New Roman" w:cs="Times New Roman"/>
          <w:b/>
          <w:bCs/>
          <w:sz w:val="28"/>
          <w:szCs w:val="28"/>
          <w:u w:val="single"/>
        </w:rPr>
        <w:t>Achievements</w:t>
      </w:r>
      <w:r w:rsidRPr="00677895">
        <w:rPr>
          <w:rFonts w:ascii="Times New Roman" w:hAnsi="Times New Roman" w:cs="Times New Roman"/>
          <w:b/>
          <w:bCs/>
          <w:sz w:val="28"/>
          <w:szCs w:val="28"/>
        </w:rPr>
        <w:t>:</w:t>
      </w:r>
    </w:p>
    <w:p w:rsidR="005C3B04" w:rsidRDefault="005C3B04" w:rsidP="005C3B04">
      <w:pPr>
        <w:pStyle w:val="Default"/>
        <w:rPr>
          <w:color w:val="auto"/>
          <w:sz w:val="20"/>
          <w:szCs w:val="20"/>
        </w:rPr>
      </w:pPr>
      <w:r>
        <w:rPr>
          <w:color w:val="auto"/>
          <w:sz w:val="20"/>
          <w:szCs w:val="20"/>
        </w:rPr>
        <w:t xml:space="preserve"> </w:t>
      </w:r>
    </w:p>
    <w:p w:rsidR="005B7A18" w:rsidRPr="00F36675" w:rsidRDefault="005B7A18" w:rsidP="0064051A">
      <w:pPr>
        <w:tabs>
          <w:tab w:val="left" w:pos="17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228" w:hanging="228"/>
        <w:jc w:val="both"/>
      </w:pPr>
      <w:r w:rsidRPr="00F36675">
        <w:t>* An apparatus was designed and fabricated by us for the non-destructive removal of non-covalently linked polysaccharides from the extra cellular enzymes, which was then automated by connecting it to an electronic circuitry.</w:t>
      </w:r>
    </w:p>
    <w:p w:rsidR="00633563" w:rsidRPr="00F36675" w:rsidRDefault="00633563" w:rsidP="0064051A">
      <w:pPr>
        <w:tabs>
          <w:tab w:val="left" w:pos="17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228" w:hanging="228"/>
        <w:jc w:val="both"/>
      </w:pPr>
      <w:r w:rsidRPr="00F36675">
        <w:t>* Native Enzyme Mobility Shift Assay (NEMSA) a very simple, sensitive, accurate and more informative assay for determining the number of modified carboxyl groups during the course of modification reaction was developed.</w:t>
      </w:r>
    </w:p>
    <w:p w:rsidR="00633563" w:rsidRPr="00F36675" w:rsidRDefault="00633563" w:rsidP="0064051A">
      <w:pPr>
        <w:tabs>
          <w:tab w:val="left" w:pos="17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228" w:hanging="228"/>
        <w:jc w:val="both"/>
        <w:rPr>
          <w:lang w:val="en-GB"/>
        </w:rPr>
      </w:pPr>
      <w:r w:rsidRPr="00F36675">
        <w:t>* We developed a highly sensitive zymographic technique entitled “</w:t>
      </w:r>
      <w:r w:rsidRPr="00F36675">
        <w:rPr>
          <w:lang w:val="en-GB"/>
        </w:rPr>
        <w:t xml:space="preserve">Two simple and rapid methods for the detection of polymer degrading enzymes on high resolution alkaline cold </w:t>
      </w:r>
      <w:r w:rsidRPr="00F36675">
        <w:rPr>
          <w:i/>
          <w:iCs/>
          <w:lang w:val="en-GB"/>
        </w:rPr>
        <w:t>In situ</w:t>
      </w:r>
      <w:r w:rsidRPr="00F36675">
        <w:rPr>
          <w:lang w:val="en-GB"/>
        </w:rPr>
        <w:t xml:space="preserve"> native (HiRACIN)-PAGE and high resolution </w:t>
      </w:r>
      <w:r w:rsidRPr="00F36675">
        <w:rPr>
          <w:i/>
          <w:iCs/>
          <w:lang w:val="en-GB"/>
        </w:rPr>
        <w:t>In situ</w:t>
      </w:r>
      <w:r w:rsidRPr="00F36675">
        <w:rPr>
          <w:lang w:val="en-GB"/>
        </w:rPr>
        <w:t xml:space="preserve"> inhibited native (HiRISIN)-PAGE”.</w:t>
      </w:r>
    </w:p>
    <w:p w:rsidR="00633563" w:rsidRPr="00F36675" w:rsidRDefault="00633563" w:rsidP="0064051A">
      <w:pPr>
        <w:tabs>
          <w:tab w:val="left" w:pos="17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228" w:hanging="228"/>
        <w:jc w:val="both"/>
      </w:pPr>
      <w:r w:rsidRPr="00F36675">
        <w:rPr>
          <w:lang w:val="en-GB"/>
        </w:rPr>
        <w:lastRenderedPageBreak/>
        <w:t>*</w:t>
      </w:r>
      <w:r w:rsidRPr="00F36675">
        <w:t xml:space="preserve"> We for the first time, engineered hydrolases by chemical modification technique using an aromatic nucleophile aniline hydrochloride, which showed extremely high increase in temperature optimum from 55</w:t>
      </w:r>
      <w:r w:rsidR="00A03034">
        <w:t xml:space="preserve"> </w:t>
      </w:r>
      <w:r w:rsidRPr="00F36675">
        <w:sym w:font="SymbolPS" w:char="F0B0"/>
      </w:r>
      <w:r w:rsidRPr="00F36675">
        <w:t>C to above 100</w:t>
      </w:r>
      <w:r w:rsidR="00A03034">
        <w:t xml:space="preserve"> </w:t>
      </w:r>
      <w:r w:rsidRPr="00F36675">
        <w:sym w:font="SymbolPS" w:char="F0B0"/>
      </w:r>
      <w:r w:rsidRPr="00F36675">
        <w:t>C. Furthermore, pH optim</w:t>
      </w:r>
      <w:r>
        <w:t>um</w:t>
      </w:r>
      <w:r w:rsidRPr="00F36675">
        <w:t xml:space="preserve"> of chemically modified enzyme increased from (3.5-6.5) to (1.0-9.5) as compared to control. Moreover, modified CMCases were five fold activated at 95</w:t>
      </w:r>
      <w:r w:rsidR="00A03034">
        <w:t xml:space="preserve"> </w:t>
      </w:r>
      <w:r w:rsidRPr="00F36675">
        <w:sym w:font="SymbolPS" w:char="F0B0"/>
      </w:r>
      <w:r w:rsidRPr="00F36675">
        <w:t>C. Irreversible thermal denaturation of aniline coupled CMCases at 80</w:t>
      </w:r>
      <w:r w:rsidR="00A03034">
        <w:t xml:space="preserve"> </w:t>
      </w:r>
      <w:r w:rsidRPr="00F36675">
        <w:sym w:font="SymbolPS" w:char="F0B0"/>
      </w:r>
      <w:r w:rsidRPr="00F36675">
        <w:t>C showed that it become extremely thermostabilized and presented an activation trend. We concluded increasing aromatic-aromatic interactions on enzyme surface can extremely increase thermostability and activity. We also contradicted the existing hypothesis about the stability-function relationship, which states, increase in stability results into rigidity of the enzyme molecule, making it less flexible and ultimately results into loss of activity. Conversely, we found from our chemical modification results that activity and stability can be improved simultaneously, and active site may has no direct correlation with the flexibility of entire molecule.</w:t>
      </w:r>
    </w:p>
    <w:p w:rsidR="00A74EB7" w:rsidRDefault="00A74EB7" w:rsidP="0064051A">
      <w:pPr>
        <w:tabs>
          <w:tab w:val="left" w:pos="17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228" w:hanging="228"/>
        <w:jc w:val="both"/>
      </w:pPr>
      <w:r w:rsidRPr="00F36675">
        <w:t>* Expression Cloning of F1-CMCase gene (</w:t>
      </w:r>
      <w:r w:rsidRPr="00F36675">
        <w:rPr>
          <w:i/>
          <w:iCs/>
        </w:rPr>
        <w:t>cmc1</w:t>
      </w:r>
      <w:r w:rsidRPr="00F36675">
        <w:t xml:space="preserve">) of </w:t>
      </w:r>
      <w:r w:rsidRPr="00F36675">
        <w:rPr>
          <w:i/>
        </w:rPr>
        <w:t>Aspergillus aculeatus</w:t>
      </w:r>
      <w:r w:rsidRPr="00F36675">
        <w:t xml:space="preserve"> was successfully done in </w:t>
      </w:r>
      <w:r w:rsidRPr="00F36675">
        <w:rPr>
          <w:i/>
          <w:iCs/>
        </w:rPr>
        <w:t>A. oryzae</w:t>
      </w:r>
      <w:r w:rsidRPr="00F36675">
        <w:t xml:space="preserve"> niaD300, and surprisingly transformed fungus constitutively produced </w:t>
      </w:r>
      <w:r>
        <w:t xml:space="preserve">very high </w:t>
      </w:r>
      <w:r w:rsidRPr="00F36675">
        <w:t>amount of</w:t>
      </w:r>
      <w:r>
        <w:t xml:space="preserve"> CMCases on glucose and maltose</w:t>
      </w:r>
      <w:r w:rsidRPr="00F36675">
        <w:t>.</w:t>
      </w:r>
    </w:p>
    <w:p w:rsidR="00FB1D69" w:rsidRDefault="00FB1D69" w:rsidP="0064051A">
      <w:pPr>
        <w:tabs>
          <w:tab w:val="left" w:pos="17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228" w:hanging="228"/>
        <w:jc w:val="both"/>
      </w:pPr>
      <w:r>
        <w:t xml:space="preserve">* Acted as convener “Food Committee” for many national and international conferences/ workshops organized by NIBGE, Faisalabad. </w:t>
      </w:r>
    </w:p>
    <w:p w:rsidR="00C40FE4" w:rsidRDefault="00C40FE4" w:rsidP="0064051A">
      <w:pPr>
        <w:tabs>
          <w:tab w:val="left" w:pos="17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228" w:hanging="228"/>
        <w:jc w:val="both"/>
      </w:pPr>
    </w:p>
    <w:p w:rsidR="00C40FE4" w:rsidRPr="00503DF2" w:rsidRDefault="00503DF2" w:rsidP="00C40FE4">
      <w:pPr>
        <w:pStyle w:val="Default"/>
        <w:rPr>
          <w:rFonts w:ascii="Times New Roman" w:hAnsi="Times New Roman" w:cs="Times New Roman"/>
          <w:b/>
          <w:bCs/>
          <w:sz w:val="28"/>
          <w:szCs w:val="28"/>
        </w:rPr>
      </w:pPr>
      <w:r>
        <w:rPr>
          <w:rFonts w:ascii="Times New Roman" w:hAnsi="Times New Roman" w:cs="Times New Roman"/>
          <w:b/>
          <w:bCs/>
          <w:sz w:val="28"/>
          <w:szCs w:val="28"/>
          <w:u w:val="single"/>
        </w:rPr>
        <w:t xml:space="preserve">Assignment as </w:t>
      </w:r>
      <w:r w:rsidR="00C40FE4" w:rsidRPr="00503DF2">
        <w:rPr>
          <w:rFonts w:ascii="Times New Roman" w:hAnsi="Times New Roman" w:cs="Times New Roman"/>
          <w:b/>
          <w:bCs/>
          <w:sz w:val="28"/>
          <w:szCs w:val="28"/>
          <w:u w:val="single"/>
        </w:rPr>
        <w:t>Reviewer f</w:t>
      </w:r>
      <w:r w:rsidR="00BC5BDB" w:rsidRPr="00503DF2">
        <w:rPr>
          <w:rFonts w:ascii="Times New Roman" w:hAnsi="Times New Roman" w:cs="Times New Roman"/>
          <w:b/>
          <w:bCs/>
          <w:sz w:val="28"/>
          <w:szCs w:val="28"/>
          <w:u w:val="single"/>
        </w:rPr>
        <w:t xml:space="preserve">or </w:t>
      </w:r>
      <w:r w:rsidR="00C40FE4" w:rsidRPr="00503DF2">
        <w:rPr>
          <w:rFonts w:ascii="Times New Roman" w:hAnsi="Times New Roman" w:cs="Times New Roman"/>
          <w:b/>
          <w:bCs/>
          <w:sz w:val="28"/>
          <w:szCs w:val="28"/>
          <w:u w:val="single"/>
        </w:rPr>
        <w:t>ISI Journals</w:t>
      </w:r>
      <w:r w:rsidR="00C40FE4" w:rsidRPr="00503DF2">
        <w:rPr>
          <w:rFonts w:ascii="Times New Roman" w:hAnsi="Times New Roman" w:cs="Times New Roman"/>
          <w:b/>
          <w:bCs/>
          <w:sz w:val="28"/>
          <w:szCs w:val="28"/>
        </w:rPr>
        <w:t>:</w:t>
      </w:r>
    </w:p>
    <w:p w:rsidR="00C40FE4" w:rsidRPr="00C40FE4" w:rsidRDefault="00C40FE4" w:rsidP="00C40FE4">
      <w:pPr>
        <w:pStyle w:val="Default"/>
        <w:rPr>
          <w:rFonts w:ascii="Times New Roman" w:hAnsi="Times New Roman" w:cs="Times New Roman"/>
          <w:b/>
          <w:bCs/>
          <w:u w:val="single"/>
        </w:rPr>
      </w:pPr>
    </w:p>
    <w:tbl>
      <w:tblPr>
        <w:tblW w:w="5000" w:type="pct"/>
        <w:tblLook w:val="0000"/>
      </w:tblPr>
      <w:tblGrid>
        <w:gridCol w:w="1357"/>
        <w:gridCol w:w="7888"/>
      </w:tblGrid>
      <w:tr w:rsidR="00C40FE4" w:rsidRPr="00C40FE4" w:rsidTr="00FD6668">
        <w:trPr>
          <w:trHeight w:val="298"/>
        </w:trPr>
        <w:tc>
          <w:tcPr>
            <w:tcW w:w="734" w:type="pct"/>
            <w:tcBorders>
              <w:top w:val="single" w:sz="4" w:space="0" w:color="auto"/>
              <w:bottom w:val="single" w:sz="4" w:space="0" w:color="auto"/>
            </w:tcBorders>
            <w:vAlign w:val="center"/>
          </w:tcPr>
          <w:p w:rsidR="00C40FE4" w:rsidRPr="00C40FE4" w:rsidRDefault="00C40FE4" w:rsidP="00B00D2F">
            <w:pPr>
              <w:pStyle w:val="Default"/>
              <w:spacing w:line="276" w:lineRule="auto"/>
              <w:rPr>
                <w:rFonts w:ascii="Times New Roman" w:hAnsi="Times New Roman" w:cs="Times New Roman"/>
                <w:b/>
              </w:rPr>
            </w:pPr>
            <w:r w:rsidRPr="00C40FE4">
              <w:rPr>
                <w:rFonts w:ascii="Times New Roman" w:hAnsi="Times New Roman" w:cs="Times New Roman"/>
                <w:b/>
              </w:rPr>
              <w:t xml:space="preserve">Sr. No </w:t>
            </w:r>
          </w:p>
        </w:tc>
        <w:tc>
          <w:tcPr>
            <w:tcW w:w="4266" w:type="pct"/>
            <w:tcBorders>
              <w:top w:val="single" w:sz="4" w:space="0" w:color="auto"/>
              <w:bottom w:val="single" w:sz="4" w:space="0" w:color="auto"/>
            </w:tcBorders>
            <w:vAlign w:val="center"/>
          </w:tcPr>
          <w:p w:rsidR="00C40FE4" w:rsidRPr="00C40FE4" w:rsidRDefault="00C40FE4" w:rsidP="00922DC6">
            <w:pPr>
              <w:pStyle w:val="Default"/>
              <w:spacing w:line="276" w:lineRule="auto"/>
              <w:jc w:val="center"/>
              <w:rPr>
                <w:rFonts w:ascii="Times New Roman" w:hAnsi="Times New Roman" w:cs="Times New Roman"/>
              </w:rPr>
            </w:pPr>
            <w:r w:rsidRPr="00C40FE4">
              <w:rPr>
                <w:rFonts w:ascii="Times New Roman" w:hAnsi="Times New Roman" w:cs="Times New Roman"/>
                <w:b/>
                <w:bCs/>
              </w:rPr>
              <w:t>Journal</w:t>
            </w:r>
          </w:p>
        </w:tc>
      </w:tr>
      <w:tr w:rsidR="00C40FE4" w:rsidRPr="00C40FE4" w:rsidTr="00FD6668">
        <w:trPr>
          <w:trHeight w:val="298"/>
        </w:trPr>
        <w:tc>
          <w:tcPr>
            <w:tcW w:w="734" w:type="pct"/>
            <w:tcBorders>
              <w:top w:val="single" w:sz="4" w:space="0" w:color="auto"/>
            </w:tcBorders>
            <w:vAlign w:val="center"/>
          </w:tcPr>
          <w:p w:rsidR="00C40FE4" w:rsidRPr="00C40FE4" w:rsidRDefault="00C40FE4" w:rsidP="00B00D2F">
            <w:pPr>
              <w:pStyle w:val="Default"/>
              <w:rPr>
                <w:rFonts w:ascii="Times New Roman" w:hAnsi="Times New Roman" w:cs="Times New Roman"/>
              </w:rPr>
            </w:pPr>
            <w:r w:rsidRPr="00C40FE4">
              <w:rPr>
                <w:rFonts w:ascii="Times New Roman" w:hAnsi="Times New Roman" w:cs="Times New Roman"/>
              </w:rPr>
              <w:t>1</w:t>
            </w:r>
          </w:p>
        </w:tc>
        <w:tc>
          <w:tcPr>
            <w:tcW w:w="4266" w:type="pct"/>
            <w:tcBorders>
              <w:top w:val="single" w:sz="4" w:space="0" w:color="auto"/>
            </w:tcBorders>
            <w:vAlign w:val="center"/>
          </w:tcPr>
          <w:p w:rsidR="00C40FE4" w:rsidRPr="00C40FE4" w:rsidRDefault="00C40FE4" w:rsidP="00B00D2F">
            <w:pPr>
              <w:pStyle w:val="Default"/>
              <w:rPr>
                <w:rFonts w:ascii="Times New Roman" w:hAnsi="Times New Roman" w:cs="Times New Roman"/>
                <w:bCs/>
                <w:i/>
              </w:rPr>
            </w:pPr>
            <w:r w:rsidRPr="00C40FE4">
              <w:rPr>
                <w:rFonts w:ascii="Times New Roman" w:hAnsi="Times New Roman" w:cs="Times New Roman"/>
                <w:i/>
                <w:iCs/>
                <w:lang w:bidi="th-TH"/>
              </w:rPr>
              <w:t>Applied Biochemistry and Biotechnology</w:t>
            </w:r>
          </w:p>
        </w:tc>
      </w:tr>
      <w:tr w:rsidR="00C40FE4" w:rsidRPr="00C40FE4" w:rsidTr="003256F3">
        <w:trPr>
          <w:trHeight w:val="298"/>
        </w:trPr>
        <w:tc>
          <w:tcPr>
            <w:tcW w:w="734" w:type="pct"/>
            <w:vAlign w:val="center"/>
          </w:tcPr>
          <w:p w:rsidR="00C40FE4" w:rsidRPr="00C40FE4" w:rsidRDefault="00C40FE4" w:rsidP="00B00D2F">
            <w:pPr>
              <w:pStyle w:val="Default"/>
              <w:rPr>
                <w:rFonts w:ascii="Times New Roman" w:hAnsi="Times New Roman" w:cs="Times New Roman"/>
              </w:rPr>
            </w:pPr>
            <w:r w:rsidRPr="00C40FE4">
              <w:rPr>
                <w:rFonts w:ascii="Times New Roman" w:hAnsi="Times New Roman" w:cs="Times New Roman"/>
              </w:rPr>
              <w:t>2</w:t>
            </w:r>
          </w:p>
        </w:tc>
        <w:tc>
          <w:tcPr>
            <w:tcW w:w="4266" w:type="pct"/>
            <w:vAlign w:val="center"/>
          </w:tcPr>
          <w:p w:rsidR="00C40FE4" w:rsidRPr="00C40FE4" w:rsidRDefault="00C40FE4" w:rsidP="00B00D2F">
            <w:pPr>
              <w:pStyle w:val="Default"/>
              <w:rPr>
                <w:rFonts w:ascii="Times New Roman" w:hAnsi="Times New Roman" w:cs="Times New Roman"/>
                <w:bCs/>
                <w:i/>
              </w:rPr>
            </w:pPr>
            <w:r w:rsidRPr="00C40FE4">
              <w:rPr>
                <w:rFonts w:ascii="Times New Roman" w:hAnsi="Times New Roman" w:cs="Times New Roman"/>
                <w:bCs/>
                <w:i/>
                <w:iCs/>
                <w:lang w:bidi="th-TH"/>
              </w:rPr>
              <w:t>Biotechnology Progress</w:t>
            </w:r>
          </w:p>
        </w:tc>
      </w:tr>
      <w:tr w:rsidR="00C40FE4" w:rsidRPr="00C40FE4" w:rsidTr="003256F3">
        <w:trPr>
          <w:trHeight w:val="298"/>
        </w:trPr>
        <w:tc>
          <w:tcPr>
            <w:tcW w:w="734" w:type="pct"/>
            <w:vAlign w:val="center"/>
          </w:tcPr>
          <w:p w:rsidR="00C40FE4" w:rsidRPr="00C40FE4" w:rsidRDefault="00C40FE4" w:rsidP="00B00D2F">
            <w:pPr>
              <w:pStyle w:val="Default"/>
              <w:rPr>
                <w:rFonts w:ascii="Times New Roman" w:hAnsi="Times New Roman" w:cs="Times New Roman"/>
              </w:rPr>
            </w:pPr>
            <w:r w:rsidRPr="00C40FE4">
              <w:rPr>
                <w:rFonts w:ascii="Times New Roman" w:hAnsi="Times New Roman" w:cs="Times New Roman"/>
              </w:rPr>
              <w:t>3</w:t>
            </w:r>
          </w:p>
        </w:tc>
        <w:tc>
          <w:tcPr>
            <w:tcW w:w="4266" w:type="pct"/>
            <w:vAlign w:val="center"/>
          </w:tcPr>
          <w:p w:rsidR="00C40FE4" w:rsidRPr="00C40FE4" w:rsidRDefault="00C40FE4" w:rsidP="00B00D2F">
            <w:pPr>
              <w:pStyle w:val="Default"/>
              <w:rPr>
                <w:rFonts w:ascii="Times New Roman" w:hAnsi="Times New Roman" w:cs="Times New Roman"/>
                <w:i/>
              </w:rPr>
            </w:pPr>
            <w:r w:rsidRPr="00C40FE4">
              <w:rPr>
                <w:rFonts w:ascii="Times New Roman" w:hAnsi="Times New Roman" w:cs="Times New Roman"/>
                <w:i/>
              </w:rPr>
              <w:t>Enzyme and Microbial Technology</w:t>
            </w:r>
          </w:p>
        </w:tc>
      </w:tr>
      <w:tr w:rsidR="00C40FE4" w:rsidRPr="00C40FE4" w:rsidTr="003256F3">
        <w:trPr>
          <w:trHeight w:val="298"/>
        </w:trPr>
        <w:tc>
          <w:tcPr>
            <w:tcW w:w="734" w:type="pct"/>
          </w:tcPr>
          <w:p w:rsidR="00C40FE4" w:rsidRPr="00C40FE4" w:rsidRDefault="00C40FE4" w:rsidP="00B00D2F">
            <w:pPr>
              <w:pStyle w:val="Default"/>
              <w:rPr>
                <w:rFonts w:ascii="Times New Roman" w:hAnsi="Times New Roman" w:cs="Times New Roman"/>
                <w:color w:val="auto"/>
              </w:rPr>
            </w:pPr>
            <w:r w:rsidRPr="00C40FE4">
              <w:rPr>
                <w:rFonts w:ascii="Times New Roman" w:hAnsi="Times New Roman" w:cs="Times New Roman"/>
                <w:color w:val="auto"/>
              </w:rPr>
              <w:t>4</w:t>
            </w:r>
          </w:p>
        </w:tc>
        <w:tc>
          <w:tcPr>
            <w:tcW w:w="4266" w:type="pct"/>
            <w:vAlign w:val="center"/>
          </w:tcPr>
          <w:p w:rsidR="00C40FE4" w:rsidRPr="00C40FE4" w:rsidRDefault="00C40FE4" w:rsidP="00B00D2F">
            <w:pPr>
              <w:tabs>
                <w:tab w:val="left" w:pos="17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i/>
              </w:rPr>
            </w:pPr>
            <w:r w:rsidRPr="00C40FE4">
              <w:rPr>
                <w:i/>
              </w:rPr>
              <w:t>Journal of Microbiology and Biotechnology</w:t>
            </w:r>
          </w:p>
        </w:tc>
      </w:tr>
      <w:tr w:rsidR="00C40FE4" w:rsidRPr="00C40FE4" w:rsidTr="003256F3">
        <w:trPr>
          <w:trHeight w:val="298"/>
        </w:trPr>
        <w:tc>
          <w:tcPr>
            <w:tcW w:w="734" w:type="pct"/>
          </w:tcPr>
          <w:p w:rsidR="00C40FE4" w:rsidRPr="00C40FE4" w:rsidRDefault="00C40FE4" w:rsidP="00B00D2F">
            <w:pPr>
              <w:pStyle w:val="Default"/>
              <w:rPr>
                <w:rFonts w:ascii="Times New Roman" w:hAnsi="Times New Roman" w:cs="Times New Roman"/>
                <w:color w:val="auto"/>
              </w:rPr>
            </w:pPr>
            <w:r w:rsidRPr="00C40FE4">
              <w:rPr>
                <w:rFonts w:ascii="Times New Roman" w:hAnsi="Times New Roman" w:cs="Times New Roman"/>
                <w:color w:val="auto"/>
              </w:rPr>
              <w:t>5</w:t>
            </w:r>
          </w:p>
        </w:tc>
        <w:tc>
          <w:tcPr>
            <w:tcW w:w="4266" w:type="pct"/>
            <w:vAlign w:val="center"/>
          </w:tcPr>
          <w:p w:rsidR="00C40FE4" w:rsidRPr="00C40FE4" w:rsidRDefault="00C40FE4" w:rsidP="00B00D2F">
            <w:pPr>
              <w:tabs>
                <w:tab w:val="left" w:pos="17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i/>
              </w:rPr>
            </w:pPr>
            <w:r w:rsidRPr="00C40FE4">
              <w:rPr>
                <w:i/>
              </w:rPr>
              <w:t>Journal of Agricultural and Food Chemistry</w:t>
            </w:r>
          </w:p>
        </w:tc>
      </w:tr>
      <w:tr w:rsidR="00C40FE4" w:rsidRPr="00C40FE4" w:rsidTr="003256F3">
        <w:trPr>
          <w:trHeight w:val="298"/>
        </w:trPr>
        <w:tc>
          <w:tcPr>
            <w:tcW w:w="734" w:type="pct"/>
          </w:tcPr>
          <w:p w:rsidR="00C40FE4" w:rsidRPr="00C40FE4" w:rsidRDefault="00C40FE4" w:rsidP="00B00D2F">
            <w:pPr>
              <w:pStyle w:val="Default"/>
              <w:rPr>
                <w:rFonts w:ascii="Times New Roman" w:hAnsi="Times New Roman" w:cs="Times New Roman"/>
                <w:color w:val="auto"/>
              </w:rPr>
            </w:pPr>
            <w:r w:rsidRPr="00C40FE4">
              <w:rPr>
                <w:rFonts w:ascii="Times New Roman" w:hAnsi="Times New Roman" w:cs="Times New Roman"/>
                <w:color w:val="auto"/>
              </w:rPr>
              <w:t>6</w:t>
            </w:r>
          </w:p>
        </w:tc>
        <w:tc>
          <w:tcPr>
            <w:tcW w:w="4266" w:type="pct"/>
            <w:vAlign w:val="center"/>
          </w:tcPr>
          <w:p w:rsidR="00C40FE4" w:rsidRPr="00095954" w:rsidRDefault="00C40FE4" w:rsidP="00B00D2F">
            <w:pPr>
              <w:tabs>
                <w:tab w:val="left" w:pos="17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
                <w:i/>
              </w:rPr>
            </w:pPr>
            <w:r w:rsidRPr="00095954">
              <w:rPr>
                <w:rStyle w:val="databold1"/>
                <w:b w:val="0"/>
                <w:i/>
              </w:rPr>
              <w:t>International Journal of Chemical Reactor Engineering</w:t>
            </w:r>
            <w:r w:rsidRPr="00095954">
              <w:rPr>
                <w:b/>
                <w:i/>
              </w:rPr>
              <w:t xml:space="preserve">   </w:t>
            </w:r>
          </w:p>
        </w:tc>
      </w:tr>
      <w:tr w:rsidR="00C40FE4" w:rsidRPr="00C40FE4" w:rsidTr="00FD6668">
        <w:trPr>
          <w:trHeight w:val="298"/>
        </w:trPr>
        <w:tc>
          <w:tcPr>
            <w:tcW w:w="734" w:type="pct"/>
          </w:tcPr>
          <w:p w:rsidR="00C40FE4" w:rsidRPr="00C40FE4" w:rsidRDefault="00C40FE4" w:rsidP="00B00D2F">
            <w:pPr>
              <w:pStyle w:val="Default"/>
              <w:rPr>
                <w:rFonts w:ascii="Times New Roman" w:hAnsi="Times New Roman" w:cs="Times New Roman"/>
                <w:color w:val="auto"/>
              </w:rPr>
            </w:pPr>
            <w:r w:rsidRPr="00C40FE4">
              <w:rPr>
                <w:rFonts w:ascii="Times New Roman" w:hAnsi="Times New Roman" w:cs="Times New Roman"/>
                <w:color w:val="auto"/>
              </w:rPr>
              <w:t>7</w:t>
            </w:r>
          </w:p>
        </w:tc>
        <w:tc>
          <w:tcPr>
            <w:tcW w:w="4266" w:type="pct"/>
            <w:vAlign w:val="center"/>
          </w:tcPr>
          <w:p w:rsidR="00C40FE4" w:rsidRPr="00C40FE4" w:rsidRDefault="00C40FE4" w:rsidP="00B00D2F">
            <w:pPr>
              <w:pStyle w:val="BodyText"/>
              <w:rPr>
                <w:rFonts w:ascii="Times New Roman" w:hAnsi="Times New Roman" w:cs="Times New Roman"/>
                <w:b w:val="0"/>
                <w:bCs w:val="0"/>
                <w:i/>
                <w:color w:val="000000"/>
              </w:rPr>
            </w:pPr>
            <w:r w:rsidRPr="00C40FE4">
              <w:rPr>
                <w:rFonts w:ascii="Times New Roman" w:hAnsi="Times New Roman" w:cs="Times New Roman"/>
                <w:b w:val="0"/>
                <w:bCs w:val="0"/>
                <w:i/>
                <w:color w:val="000000"/>
              </w:rPr>
              <w:t>African Journal of Food Science</w:t>
            </w:r>
          </w:p>
        </w:tc>
      </w:tr>
      <w:tr w:rsidR="00C40FE4" w:rsidRPr="00C40FE4" w:rsidTr="00FD6668">
        <w:trPr>
          <w:trHeight w:val="288"/>
        </w:trPr>
        <w:tc>
          <w:tcPr>
            <w:tcW w:w="734" w:type="pct"/>
            <w:tcBorders>
              <w:bottom w:val="single" w:sz="4" w:space="0" w:color="auto"/>
            </w:tcBorders>
          </w:tcPr>
          <w:p w:rsidR="00C40FE4" w:rsidRPr="00C40FE4" w:rsidRDefault="00C40FE4" w:rsidP="00B00D2F">
            <w:pPr>
              <w:pStyle w:val="Default"/>
              <w:rPr>
                <w:rFonts w:ascii="Times New Roman" w:hAnsi="Times New Roman" w:cs="Times New Roman"/>
                <w:color w:val="auto"/>
              </w:rPr>
            </w:pPr>
            <w:r w:rsidRPr="00C40FE4">
              <w:rPr>
                <w:rFonts w:ascii="Times New Roman" w:hAnsi="Times New Roman" w:cs="Times New Roman"/>
                <w:color w:val="auto"/>
              </w:rPr>
              <w:t>8</w:t>
            </w:r>
          </w:p>
        </w:tc>
        <w:tc>
          <w:tcPr>
            <w:tcW w:w="4266" w:type="pct"/>
            <w:tcBorders>
              <w:bottom w:val="single" w:sz="4" w:space="0" w:color="auto"/>
            </w:tcBorders>
          </w:tcPr>
          <w:p w:rsidR="00C40FE4" w:rsidRPr="00C40FE4" w:rsidRDefault="00C40FE4" w:rsidP="00B00D2F">
            <w:pPr>
              <w:rPr>
                <w:i/>
                <w:color w:val="000000"/>
              </w:rPr>
            </w:pPr>
            <w:r w:rsidRPr="00C40FE4">
              <w:rPr>
                <w:bCs/>
                <w:i/>
                <w:color w:val="000000"/>
              </w:rPr>
              <w:t>African Journal of Biotechnology</w:t>
            </w:r>
          </w:p>
        </w:tc>
      </w:tr>
    </w:tbl>
    <w:p w:rsidR="00C40FE4" w:rsidRPr="00C40FE4" w:rsidRDefault="00C40FE4" w:rsidP="00C40FE4">
      <w:pPr>
        <w:tabs>
          <w:tab w:val="left" w:pos="17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28" w:hanging="228"/>
        <w:jc w:val="both"/>
      </w:pPr>
    </w:p>
    <w:p w:rsidR="00C40FE4" w:rsidRPr="00E135CE" w:rsidRDefault="00C40FE4" w:rsidP="00C40FE4">
      <w:pPr>
        <w:tabs>
          <w:tab w:val="left" w:pos="17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28" w:hanging="228"/>
        <w:jc w:val="both"/>
        <w:rPr>
          <w:b/>
          <w:sz w:val="28"/>
          <w:szCs w:val="28"/>
          <w:u w:val="single"/>
        </w:rPr>
      </w:pPr>
      <w:r w:rsidRPr="00E135CE">
        <w:rPr>
          <w:b/>
          <w:sz w:val="28"/>
          <w:szCs w:val="28"/>
          <w:u w:val="single"/>
        </w:rPr>
        <w:t>Conferences/ Symposia:</w:t>
      </w:r>
    </w:p>
    <w:p w:rsidR="00567658" w:rsidRDefault="00567658" w:rsidP="00C40FE4">
      <w:pPr>
        <w:tabs>
          <w:tab w:val="left" w:pos="17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28" w:hanging="228"/>
        <w:jc w:val="both"/>
      </w:pPr>
    </w:p>
    <w:p w:rsidR="00C40FE4" w:rsidRPr="00C40FE4" w:rsidRDefault="00567658" w:rsidP="00C40FE4">
      <w:pPr>
        <w:tabs>
          <w:tab w:val="left" w:pos="17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28" w:hanging="228"/>
        <w:jc w:val="both"/>
      </w:pPr>
      <w:r>
        <w:t>Participated and p</w:t>
      </w:r>
      <w:r w:rsidR="00C40FE4" w:rsidRPr="00C40FE4">
        <w:t xml:space="preserve">resented work in </w:t>
      </w:r>
      <w:r>
        <w:t xml:space="preserve">about </w:t>
      </w:r>
      <w:r w:rsidR="001E56BF">
        <w:t>5</w:t>
      </w:r>
      <w:r w:rsidR="00C40FE4" w:rsidRPr="00C40FE4">
        <w:t xml:space="preserve">0 national/ international conferences. </w:t>
      </w:r>
    </w:p>
    <w:p w:rsidR="00C40FE4" w:rsidRPr="00C40FE4" w:rsidRDefault="00C40FE4" w:rsidP="00C40FE4">
      <w:pPr>
        <w:tabs>
          <w:tab w:val="left" w:pos="17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28" w:hanging="228"/>
        <w:jc w:val="both"/>
      </w:pPr>
    </w:p>
    <w:p w:rsidR="00F969E3" w:rsidRDefault="00F969E3" w:rsidP="00F969E3">
      <w:pPr>
        <w:pStyle w:val="CM2"/>
        <w:jc w:val="both"/>
        <w:rPr>
          <w:bCs/>
        </w:rPr>
      </w:pPr>
      <w:r w:rsidRPr="000874FB">
        <w:rPr>
          <w:rFonts w:ascii="Times New Roman" w:hAnsi="Times New Roman" w:cs="Times New Roman"/>
          <w:b/>
          <w:bCs/>
          <w:sz w:val="28"/>
          <w:szCs w:val="28"/>
          <w:u w:val="single"/>
        </w:rPr>
        <w:t>Publications</w:t>
      </w:r>
      <w:r w:rsidRPr="000874FB">
        <w:rPr>
          <w:rFonts w:ascii="Times New Roman" w:hAnsi="Times New Roman" w:cs="Times New Roman"/>
          <w:b/>
          <w:bCs/>
          <w:sz w:val="28"/>
          <w:szCs w:val="28"/>
        </w:rPr>
        <w:t>:</w:t>
      </w:r>
    </w:p>
    <w:p w:rsidR="00F969E3" w:rsidRPr="00A45EC6" w:rsidRDefault="00F969E3" w:rsidP="00F969E3">
      <w:pPr>
        <w:autoSpaceDE w:val="0"/>
        <w:autoSpaceDN w:val="0"/>
        <w:adjustRightInd w:val="0"/>
        <w:rPr>
          <w:bCs/>
        </w:rPr>
      </w:pPr>
      <w:r w:rsidRPr="00A45EC6">
        <w:rPr>
          <w:bCs/>
        </w:rPr>
        <w:t xml:space="preserve">Total Publications: </w:t>
      </w:r>
      <w:r w:rsidRPr="00A45EC6">
        <w:rPr>
          <w:bCs/>
        </w:rPr>
        <w:tab/>
      </w:r>
      <w:r w:rsidRPr="00A45EC6">
        <w:rPr>
          <w:bCs/>
        </w:rPr>
        <w:tab/>
      </w:r>
      <w:r w:rsidRPr="00824787">
        <w:rPr>
          <w:bCs/>
        </w:rPr>
        <w:t xml:space="preserve">52 </w:t>
      </w:r>
    </w:p>
    <w:p w:rsidR="00F969E3" w:rsidRPr="00A45EC6" w:rsidRDefault="00F969E3" w:rsidP="00F969E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Cs/>
          <w:lang w:val="en-GB"/>
        </w:rPr>
      </w:pPr>
      <w:r w:rsidRPr="00A45EC6">
        <w:rPr>
          <w:bCs/>
          <w:lang w:val="en-GB"/>
        </w:rPr>
        <w:t>Total Impact Factor (I.F.):</w:t>
      </w:r>
      <w:r w:rsidRPr="00A45EC6">
        <w:rPr>
          <w:bCs/>
          <w:lang w:val="en-GB"/>
        </w:rPr>
        <w:tab/>
        <w:t>6</w:t>
      </w:r>
      <w:r>
        <w:rPr>
          <w:bCs/>
          <w:lang w:val="en-GB"/>
        </w:rPr>
        <w:t>6</w:t>
      </w:r>
      <w:r w:rsidRPr="00A45EC6">
        <w:rPr>
          <w:bCs/>
          <w:lang w:val="en-GB"/>
        </w:rPr>
        <w:t>.</w:t>
      </w:r>
      <w:r>
        <w:rPr>
          <w:bCs/>
          <w:lang w:val="en-GB"/>
        </w:rPr>
        <w:t>55</w:t>
      </w:r>
      <w:r w:rsidRPr="00A45EC6">
        <w:rPr>
          <w:bCs/>
          <w:lang w:val="en-GB"/>
        </w:rPr>
        <w:t>1</w:t>
      </w:r>
      <w:r w:rsidRPr="00A45EC6">
        <w:rPr>
          <w:bCs/>
          <w:lang w:val="en-GB"/>
        </w:rPr>
        <w:tab/>
        <w:t>(Based on JCR Science Edition 2011)</w:t>
      </w:r>
    </w:p>
    <w:p w:rsidR="00F969E3" w:rsidRPr="00A45EC6" w:rsidRDefault="00F969E3" w:rsidP="00F969E3">
      <w:pPr>
        <w:autoSpaceDE w:val="0"/>
        <w:autoSpaceDN w:val="0"/>
        <w:adjustRightInd w:val="0"/>
        <w:rPr>
          <w:bCs/>
          <w:u w:val="single"/>
        </w:rPr>
      </w:pPr>
    </w:p>
    <w:p w:rsidR="00F969E3" w:rsidRPr="00A45EC6" w:rsidRDefault="00F969E3" w:rsidP="00F969E3">
      <w:pPr>
        <w:autoSpaceDE w:val="0"/>
        <w:autoSpaceDN w:val="0"/>
        <w:adjustRightInd w:val="0"/>
        <w:rPr>
          <w:bCs/>
        </w:rPr>
      </w:pPr>
      <w:r w:rsidRPr="00F90B82">
        <w:rPr>
          <w:b/>
          <w:bCs/>
          <w:u w:val="single"/>
        </w:rPr>
        <w:t>List of Publications</w:t>
      </w:r>
      <w:r w:rsidRPr="00A45EC6">
        <w:rPr>
          <w:bCs/>
          <w:u w:val="single"/>
        </w:rPr>
        <w:t>:</w:t>
      </w:r>
    </w:p>
    <w:p w:rsidR="00F969E3" w:rsidRDefault="00F969E3" w:rsidP="00F969E3">
      <w:pPr>
        <w:pStyle w:val="ListParagraph"/>
        <w:numPr>
          <w:ilvl w:val="0"/>
          <w:numId w:val="6"/>
        </w:numPr>
        <w:autoSpaceDE w:val="0"/>
        <w:autoSpaceDN w:val="0"/>
        <w:adjustRightInd w:val="0"/>
        <w:jc w:val="both"/>
      </w:pPr>
      <w:r w:rsidRPr="00022AC5">
        <w:rPr>
          <w:bCs/>
        </w:rPr>
        <w:t>Riaz, H., Jabbar, A., Rashid, M.H., Riaz, S. and La</w:t>
      </w:r>
      <w:bookmarkStart w:id="0" w:name="_GoBack"/>
      <w:bookmarkEnd w:id="0"/>
      <w:r>
        <w:rPr>
          <w:bCs/>
        </w:rPr>
        <w:t>tif, F. (2014</w:t>
      </w:r>
      <w:r w:rsidRPr="00022AC5">
        <w:rPr>
          <w:bCs/>
        </w:rPr>
        <w:t xml:space="preserve">). </w:t>
      </w:r>
      <w:r w:rsidRPr="00354133">
        <w:t xml:space="preserve">Endoglucanase </w:t>
      </w:r>
      <w:r>
        <w:t>p</w:t>
      </w:r>
      <w:r w:rsidRPr="00354133">
        <w:t xml:space="preserve">roduction by </w:t>
      </w:r>
      <w:r w:rsidRPr="00022AC5">
        <w:rPr>
          <w:i/>
          <w:iCs/>
        </w:rPr>
        <w:t>Humicola insolens</w:t>
      </w:r>
      <w:r w:rsidRPr="00354133">
        <w:t xml:space="preserve">: Effect of </w:t>
      </w:r>
      <w:r>
        <w:t>p</w:t>
      </w:r>
      <w:r w:rsidRPr="00354133">
        <w:t xml:space="preserve">hysiochemical </w:t>
      </w:r>
      <w:r>
        <w:t>f</w:t>
      </w:r>
      <w:r w:rsidRPr="00354133">
        <w:t xml:space="preserve">actors on </w:t>
      </w:r>
      <w:r>
        <w:t>g</w:t>
      </w:r>
      <w:r w:rsidRPr="00354133">
        <w:t xml:space="preserve">rowth </w:t>
      </w:r>
      <w:r>
        <w:t>k</w:t>
      </w:r>
      <w:r w:rsidRPr="00354133">
        <w:t xml:space="preserve">inetics and </w:t>
      </w:r>
      <w:r>
        <w:t>t</w:t>
      </w:r>
      <w:r w:rsidRPr="00354133">
        <w:t>hermodynamics</w:t>
      </w:r>
      <w:r>
        <w:t xml:space="preserve">. </w:t>
      </w:r>
      <w:r w:rsidRPr="00022AC5">
        <w:rPr>
          <w:i/>
          <w:iCs/>
        </w:rPr>
        <w:t>Int. J. Agri. Biol</w:t>
      </w:r>
      <w:r w:rsidRPr="00A45EC6">
        <w:t xml:space="preserve">. </w:t>
      </w:r>
      <w:r>
        <w:t>(</w:t>
      </w:r>
      <w:r w:rsidR="002F599C">
        <w:t>Accepted</w:t>
      </w:r>
      <w:r>
        <w:t xml:space="preserve">) </w:t>
      </w:r>
      <w:r w:rsidRPr="00A45EC6">
        <w:t>(I.F.: 0.94)</w:t>
      </w:r>
    </w:p>
    <w:p w:rsidR="00F969E3" w:rsidRDefault="00F969E3" w:rsidP="00F969E3">
      <w:pPr>
        <w:pStyle w:val="ListParagraph"/>
        <w:numPr>
          <w:ilvl w:val="0"/>
          <w:numId w:val="6"/>
        </w:numPr>
        <w:autoSpaceDE w:val="0"/>
        <w:autoSpaceDN w:val="0"/>
        <w:adjustRightInd w:val="0"/>
        <w:jc w:val="both"/>
      </w:pPr>
      <w:r w:rsidRPr="006B5ACD">
        <w:lastRenderedPageBreak/>
        <w:t xml:space="preserve">Huma, T., Rashid, M.H., Javed, M.R. and Ashraf, A. (2012). Gamma ray mediated mutagenesis of </w:t>
      </w:r>
      <w:r w:rsidRPr="006B5ACD">
        <w:rPr>
          <w:i/>
        </w:rPr>
        <w:t>Phialocephala humicola</w:t>
      </w:r>
      <w:r w:rsidRPr="006B5ACD">
        <w:t xml:space="preserve">: Effect on kinetics and thermodynamics of </w:t>
      </w:r>
      <w:r w:rsidRPr="00A45EC6">
        <w:sym w:font="Symbol" w:char="F061"/>
      </w:r>
      <w:r w:rsidRPr="006B5ACD">
        <w:t xml:space="preserve">-amylase production. </w:t>
      </w:r>
      <w:r w:rsidRPr="006B5ACD">
        <w:rPr>
          <w:i/>
        </w:rPr>
        <w:t xml:space="preserve">Afr. J. Microbiol. Res. </w:t>
      </w:r>
      <w:r w:rsidRPr="006B5ACD">
        <w:t>6(22): 4639-4646 (I.F.: 0.539).</w:t>
      </w:r>
    </w:p>
    <w:p w:rsidR="00F969E3" w:rsidRDefault="00F969E3" w:rsidP="00F969E3">
      <w:pPr>
        <w:pStyle w:val="ListParagraph"/>
        <w:numPr>
          <w:ilvl w:val="0"/>
          <w:numId w:val="6"/>
        </w:numPr>
        <w:autoSpaceDE w:val="0"/>
        <w:autoSpaceDN w:val="0"/>
        <w:adjustRightInd w:val="0"/>
        <w:jc w:val="both"/>
      </w:pPr>
      <w:r w:rsidRPr="006B5ACD">
        <w:t>Riaz, M., Rashid, M.H., Sawyer, L., Akhtar, S.,</w:t>
      </w:r>
      <w:r w:rsidRPr="006B5ACD">
        <w:rPr>
          <w:vertAlign w:val="superscript"/>
        </w:rPr>
        <w:t xml:space="preserve"> </w:t>
      </w:r>
      <w:r w:rsidRPr="006B5ACD">
        <w:t xml:space="preserve">Javed, M.R., Nadeem, H. and Wear, M. (2012). Physiochemical properties and kinetics of glucoamylase produced from deoxy-D-glucose resistant mutant of </w:t>
      </w:r>
      <w:r w:rsidRPr="006B5ACD">
        <w:rPr>
          <w:i/>
        </w:rPr>
        <w:t>Aspergillus niger</w:t>
      </w:r>
      <w:r w:rsidRPr="006B5ACD">
        <w:t xml:space="preserve"> for soluble starch hydrolysis. </w:t>
      </w:r>
      <w:r w:rsidRPr="006B5ACD">
        <w:rPr>
          <w:i/>
        </w:rPr>
        <w:t>Food Chem.</w:t>
      </w:r>
      <w:r w:rsidRPr="006B5ACD">
        <w:t xml:space="preserve"> 130: 24-30 (I.F.: 3.655).</w:t>
      </w:r>
    </w:p>
    <w:p w:rsidR="00F969E3" w:rsidRDefault="00F969E3" w:rsidP="00F969E3">
      <w:pPr>
        <w:pStyle w:val="ListParagraph"/>
        <w:numPr>
          <w:ilvl w:val="0"/>
          <w:numId w:val="6"/>
        </w:numPr>
        <w:autoSpaceDE w:val="0"/>
        <w:autoSpaceDN w:val="0"/>
        <w:adjustRightInd w:val="0"/>
        <w:jc w:val="both"/>
      </w:pPr>
      <w:r w:rsidRPr="00AA3A35">
        <w:t xml:space="preserve">Javed, M.R., Rashid, M.H., Mukhtar, Z., Riaz, M., Nadeem, H., Huma, T. and Ashiq, N. (2011). Kinetics and thermodynamics of high level β-glucosidase production by mutant derivative of </w:t>
      </w:r>
      <w:r w:rsidRPr="00AA3A35">
        <w:rPr>
          <w:i/>
        </w:rPr>
        <w:t>Aspergillus niger</w:t>
      </w:r>
      <w:r w:rsidRPr="00AA3A35">
        <w:t xml:space="preserve"> under submerged growth conditions</w:t>
      </w:r>
      <w:r w:rsidRPr="00AA3A35">
        <w:rPr>
          <w:rStyle w:val="Strong"/>
          <w:bCs w:val="0"/>
        </w:rPr>
        <w:t xml:space="preserve">. </w:t>
      </w:r>
      <w:r w:rsidRPr="00AA3A35">
        <w:rPr>
          <w:i/>
        </w:rPr>
        <w:t xml:space="preserve">Afr. J. Microbiol. Res. </w:t>
      </w:r>
      <w:r w:rsidRPr="00AA3A35">
        <w:t>5: 2528-2538. (I.F.: 0.539).</w:t>
      </w:r>
    </w:p>
    <w:p w:rsidR="00F969E3" w:rsidRDefault="00F969E3" w:rsidP="00F969E3">
      <w:pPr>
        <w:pStyle w:val="ListParagraph"/>
        <w:numPr>
          <w:ilvl w:val="0"/>
          <w:numId w:val="6"/>
        </w:numPr>
        <w:autoSpaceDE w:val="0"/>
        <w:autoSpaceDN w:val="0"/>
        <w:adjustRightInd w:val="0"/>
        <w:ind w:left="450" w:hanging="450"/>
        <w:jc w:val="both"/>
      </w:pPr>
      <w:r w:rsidRPr="00C07A70">
        <w:t>Niaz, M., Iftikhar, T., Rashid, M.H. (2011).</w:t>
      </w:r>
      <w:r w:rsidRPr="00C07A70">
        <w:rPr>
          <w:rStyle w:val="label2"/>
        </w:rPr>
        <w:t xml:space="preserve"> </w:t>
      </w:r>
      <w:r w:rsidRPr="00C07A70">
        <w:rPr>
          <w:bCs/>
        </w:rPr>
        <w:t xml:space="preserve">Carboxyl group modification of </w:t>
      </w:r>
      <w:r w:rsidRPr="00C07A70">
        <w:rPr>
          <w:bCs/>
          <w:i/>
        </w:rPr>
        <w:t>Gymnoascella citrina</w:t>
      </w:r>
      <w:r w:rsidRPr="00C07A70">
        <w:rPr>
          <w:bCs/>
        </w:rPr>
        <w:t xml:space="preserve"> glucoamylase: Cross-linking with hydrophobic nucleophile enhanced thermostability and thermophilicity.</w:t>
      </w:r>
      <w:r w:rsidRPr="00C07A70">
        <w:rPr>
          <w:rStyle w:val="label2"/>
        </w:rPr>
        <w:t xml:space="preserve"> </w:t>
      </w:r>
      <w:r w:rsidRPr="00C07A70">
        <w:rPr>
          <w:i/>
        </w:rPr>
        <w:t>Clinical Biochemistry</w:t>
      </w:r>
      <w:r w:rsidRPr="00761591">
        <w:rPr>
          <w:b/>
        </w:rPr>
        <w:t>, </w:t>
      </w:r>
      <w:r w:rsidRPr="00761591">
        <w:rPr>
          <w:rStyle w:val="databold1"/>
          <w:b w:val="0"/>
        </w:rPr>
        <w:t>44(13): S93-S94.</w:t>
      </w:r>
      <w:r w:rsidRPr="00A45EC6">
        <w:rPr>
          <w:rStyle w:val="databold1"/>
        </w:rPr>
        <w:t xml:space="preserve"> </w:t>
      </w:r>
      <w:r w:rsidRPr="00C07A70">
        <w:t>(I.F.: 2.076).</w:t>
      </w:r>
    </w:p>
    <w:p w:rsidR="00F969E3" w:rsidRDefault="00F969E3" w:rsidP="00F969E3">
      <w:pPr>
        <w:pStyle w:val="ListParagraph"/>
        <w:numPr>
          <w:ilvl w:val="0"/>
          <w:numId w:val="6"/>
        </w:numPr>
        <w:autoSpaceDE w:val="0"/>
        <w:autoSpaceDN w:val="0"/>
        <w:adjustRightInd w:val="0"/>
        <w:ind w:left="450" w:hanging="450"/>
        <w:jc w:val="both"/>
      </w:pPr>
      <w:r w:rsidRPr="00C07A70">
        <w:rPr>
          <w:bCs/>
        </w:rPr>
        <w:t>Hussain, A., Khan, Z.I., Ahmad, K., Ashraf, M., Valeem, E.E. and Rashid, M.H. (2010). Effect of a Strong Enzyme Denaturant (Urea) on the Stability of Soluble Acid Invertases from Sugarcane.</w:t>
      </w:r>
      <w:r w:rsidRPr="00C07A70">
        <w:rPr>
          <w:bCs/>
          <w:i/>
          <w:iCs/>
        </w:rPr>
        <w:t xml:space="preserve"> Pak. J. Bot</w:t>
      </w:r>
      <w:r w:rsidRPr="00C07A70">
        <w:rPr>
          <w:bCs/>
        </w:rPr>
        <w:t>., 42(3): 2171-2175.</w:t>
      </w:r>
      <w:r w:rsidRPr="00C07A70">
        <w:t xml:space="preserve"> (I.F.: 0.836).</w:t>
      </w:r>
    </w:p>
    <w:p w:rsidR="00F969E3" w:rsidRDefault="00F969E3" w:rsidP="00F969E3">
      <w:pPr>
        <w:pStyle w:val="ListParagraph"/>
        <w:numPr>
          <w:ilvl w:val="0"/>
          <w:numId w:val="6"/>
        </w:numPr>
        <w:autoSpaceDE w:val="0"/>
        <w:autoSpaceDN w:val="0"/>
        <w:adjustRightInd w:val="0"/>
        <w:ind w:left="450" w:hanging="450"/>
        <w:jc w:val="both"/>
      </w:pPr>
      <w:r w:rsidRPr="00A45EC6">
        <w:t xml:space="preserve">Nadeem, H., Rashid, M.H., Riaz, M., Asma, B., </w:t>
      </w:r>
      <w:r w:rsidRPr="00C07A70">
        <w:rPr>
          <w:lang w:val="en-CA"/>
        </w:rPr>
        <w:t xml:space="preserve">Javed, M.R. </w:t>
      </w:r>
      <w:r w:rsidRPr="00A45EC6">
        <w:t xml:space="preserve">and Perveen, R. (2009). Invertase from Hyper Producer Strain of </w:t>
      </w:r>
      <w:r w:rsidRPr="00C07A70">
        <w:rPr>
          <w:i/>
        </w:rPr>
        <w:t>Aspergillus niger</w:t>
      </w:r>
      <w:r w:rsidRPr="00A45EC6">
        <w:t xml:space="preserve">: Physiochemical Properties, Thermodynamics and Active Site Residues Heat of Ionization. </w:t>
      </w:r>
      <w:r w:rsidRPr="00C07A70">
        <w:rPr>
          <w:i/>
          <w:iCs/>
        </w:rPr>
        <w:t>Protein Pept. Lett.</w:t>
      </w:r>
      <w:r w:rsidRPr="00C07A70">
        <w:rPr>
          <w:u w:val="single"/>
        </w:rPr>
        <w:t>16</w:t>
      </w:r>
      <w:r w:rsidRPr="00A45EC6">
        <w:t>:</w:t>
      </w:r>
      <w:r w:rsidRPr="00A45EC6">
        <w:rPr>
          <w:lang w:bidi="th-TH"/>
        </w:rPr>
        <w:t>1098-1105.</w:t>
      </w:r>
      <w:r w:rsidRPr="00A45EC6">
        <w:t xml:space="preserve"> (I.F.: 1.942)</w:t>
      </w:r>
    </w:p>
    <w:p w:rsidR="00F969E3" w:rsidRDefault="00F969E3" w:rsidP="00F969E3">
      <w:pPr>
        <w:pStyle w:val="ListParagraph"/>
        <w:numPr>
          <w:ilvl w:val="0"/>
          <w:numId w:val="6"/>
        </w:numPr>
        <w:autoSpaceDE w:val="0"/>
        <w:autoSpaceDN w:val="0"/>
        <w:adjustRightInd w:val="0"/>
        <w:ind w:left="450" w:hanging="450"/>
        <w:jc w:val="both"/>
      </w:pPr>
      <w:r w:rsidRPr="00A45EC6">
        <w:t>Hussain, A., Rashid, M.H., Perveen, R.</w:t>
      </w:r>
      <w:r w:rsidRPr="00C07A70">
        <w:rPr>
          <w:bCs/>
        </w:rPr>
        <w:t xml:space="preserve"> </w:t>
      </w:r>
      <w:r w:rsidRPr="00A45EC6">
        <w:t xml:space="preserve">and </w:t>
      </w:r>
      <w:r w:rsidR="00C3605C" w:rsidRPr="00C07A70">
        <w:rPr>
          <w:lang w:val="en-CA"/>
        </w:rPr>
        <w:fldChar w:fldCharType="begin"/>
      </w:r>
      <w:r w:rsidRPr="00C07A70">
        <w:rPr>
          <w:lang w:val="en-CA"/>
        </w:rPr>
        <w:instrText xml:space="preserve"> SEQ CHAPTER \h \r 1</w:instrText>
      </w:r>
      <w:r w:rsidR="00C3605C" w:rsidRPr="00C07A70">
        <w:rPr>
          <w:lang w:val="en-CA"/>
        </w:rPr>
        <w:fldChar w:fldCharType="end"/>
      </w:r>
      <w:r w:rsidRPr="00A45EC6">
        <w:t xml:space="preserve">Ashraf, M. </w:t>
      </w:r>
      <w:r w:rsidRPr="00C07A70">
        <w:rPr>
          <w:bCs/>
        </w:rPr>
        <w:t>(2009): Purification, Kinetic and Thermodynamic Characterization of Soluble Acid Invertase from Sugarcane (</w:t>
      </w:r>
      <w:r w:rsidRPr="00C07A70">
        <w:rPr>
          <w:bCs/>
          <w:i/>
          <w:iCs/>
        </w:rPr>
        <w:t xml:space="preserve">Saccharum officinarum </w:t>
      </w:r>
      <w:r w:rsidRPr="00C07A70">
        <w:rPr>
          <w:bCs/>
        </w:rPr>
        <w:t>L.)</w:t>
      </w:r>
      <w:r w:rsidRPr="00C07A70">
        <w:rPr>
          <w:rFonts w:eastAsia="ArialUnicodeMS"/>
        </w:rPr>
        <w:t xml:space="preserve"> </w:t>
      </w:r>
      <w:r w:rsidRPr="00C07A70">
        <w:rPr>
          <w:rFonts w:eastAsia="ArialUnicodeMS"/>
          <w:i/>
          <w:iCs/>
        </w:rPr>
        <w:t>Plant Physiol. Biochem</w:t>
      </w:r>
      <w:r w:rsidRPr="00C07A70">
        <w:rPr>
          <w:rFonts w:eastAsia="ArialUnicodeMS"/>
        </w:rPr>
        <w:t>. 47: 188-194</w:t>
      </w:r>
      <w:r w:rsidRPr="00A45EC6">
        <w:t>. (I.F.: 2.838).</w:t>
      </w:r>
    </w:p>
    <w:p w:rsidR="00F969E3" w:rsidRDefault="00F969E3" w:rsidP="00F969E3">
      <w:pPr>
        <w:pStyle w:val="ListParagraph"/>
        <w:numPr>
          <w:ilvl w:val="0"/>
          <w:numId w:val="6"/>
        </w:numPr>
        <w:autoSpaceDE w:val="0"/>
        <w:autoSpaceDN w:val="0"/>
        <w:adjustRightInd w:val="0"/>
        <w:ind w:left="450" w:hanging="450"/>
        <w:jc w:val="both"/>
      </w:pPr>
      <w:r w:rsidRPr="00A45EC6">
        <w:t>Javed, M.R.,</w:t>
      </w:r>
      <w:r w:rsidRPr="00C07A70">
        <w:rPr>
          <w:bCs/>
        </w:rPr>
        <w:t xml:space="preserve"> </w:t>
      </w:r>
      <w:r w:rsidRPr="00A45EC6">
        <w:t xml:space="preserve">Rashid, M.H., </w:t>
      </w:r>
      <w:r w:rsidRPr="00C07A70">
        <w:rPr>
          <w:bCs/>
        </w:rPr>
        <w:t xml:space="preserve">Nadeem, H., Riaz, M. and </w:t>
      </w:r>
      <w:r w:rsidRPr="00A45EC6">
        <w:t>Perveen, R.</w:t>
      </w:r>
      <w:r w:rsidRPr="00C07A70">
        <w:rPr>
          <w:bCs/>
        </w:rPr>
        <w:t xml:space="preserve"> (2009): </w:t>
      </w:r>
      <w:r w:rsidRPr="00A45EC6">
        <w:t xml:space="preserve">Catalytic and Thermodynamic Characterization of Endoglucanase (CMCase) from </w:t>
      </w:r>
      <w:r w:rsidRPr="00C07A70">
        <w:rPr>
          <w:i/>
        </w:rPr>
        <w:t xml:space="preserve">Aspergillus oryzae </w:t>
      </w:r>
      <w:r w:rsidRPr="00A45EC6">
        <w:t xml:space="preserve">cmc-1. </w:t>
      </w:r>
      <w:r w:rsidRPr="00C07A70">
        <w:rPr>
          <w:i/>
          <w:iCs/>
        </w:rPr>
        <w:t>Appl. Biochem. Biotechnol</w:t>
      </w:r>
      <w:r w:rsidRPr="00A45EC6">
        <w:t xml:space="preserve">. </w:t>
      </w:r>
      <w:r w:rsidRPr="00C07A70">
        <w:rPr>
          <w:rStyle w:val="ti2"/>
          <w:sz w:val="24"/>
          <w:szCs w:val="24"/>
        </w:rPr>
        <w:t>157:483-97</w:t>
      </w:r>
      <w:r w:rsidRPr="00A45EC6">
        <w:t xml:space="preserve"> (I.F.: 1.943).</w:t>
      </w:r>
    </w:p>
    <w:p w:rsidR="00F969E3" w:rsidRDefault="00F969E3" w:rsidP="00F969E3">
      <w:pPr>
        <w:pStyle w:val="ListParagraph"/>
        <w:numPr>
          <w:ilvl w:val="0"/>
          <w:numId w:val="6"/>
        </w:numPr>
        <w:autoSpaceDE w:val="0"/>
        <w:autoSpaceDN w:val="0"/>
        <w:adjustRightInd w:val="0"/>
        <w:ind w:left="450" w:hanging="450"/>
        <w:jc w:val="both"/>
      </w:pPr>
      <w:r w:rsidRPr="00A45EC6">
        <w:t>Rashid, M.H., Javed, M.R.,</w:t>
      </w:r>
      <w:r w:rsidRPr="00C07A70">
        <w:rPr>
          <w:bCs/>
        </w:rPr>
        <w:t xml:space="preserve"> </w:t>
      </w:r>
      <w:r w:rsidRPr="00A45EC6">
        <w:t xml:space="preserve">Kawaguchi, T., Sumitani, J.I., and Arai, M. </w:t>
      </w:r>
      <w:r w:rsidRPr="00C07A70">
        <w:rPr>
          <w:bCs/>
        </w:rPr>
        <w:t xml:space="preserve">(2008): </w:t>
      </w:r>
      <w:r w:rsidRPr="00A45EC6">
        <w:t xml:space="preserve">Improvement of </w:t>
      </w:r>
      <w:r w:rsidRPr="00C07A70">
        <w:rPr>
          <w:i/>
        </w:rPr>
        <w:t xml:space="preserve">Aspergillus oryzae </w:t>
      </w:r>
      <w:r w:rsidRPr="00A45EC6">
        <w:t>for hyperproduction of endoglucanase: Expression cloning of</w:t>
      </w:r>
      <w:r w:rsidRPr="00C07A70">
        <w:rPr>
          <w:i/>
        </w:rPr>
        <w:t xml:space="preserve"> cmc-1 </w:t>
      </w:r>
      <w:r w:rsidRPr="00A45EC6">
        <w:t xml:space="preserve">gene of </w:t>
      </w:r>
      <w:r w:rsidRPr="00C07A70">
        <w:rPr>
          <w:i/>
        </w:rPr>
        <w:t>Aspergillus aculeatus</w:t>
      </w:r>
      <w:r w:rsidRPr="00A45EC6">
        <w:t xml:space="preserve">. </w:t>
      </w:r>
      <w:r w:rsidRPr="00C07A70">
        <w:rPr>
          <w:i/>
          <w:iCs/>
        </w:rPr>
        <w:t>Biotechnol. Lett</w:t>
      </w:r>
      <w:r w:rsidRPr="00A45EC6">
        <w:t>.</w:t>
      </w:r>
      <w:r w:rsidRPr="00C07A70">
        <w:rPr>
          <w:i/>
        </w:rPr>
        <w:t xml:space="preserve"> </w:t>
      </w:r>
      <w:r w:rsidRPr="00A45EC6">
        <w:t>30: 2165-2172. (I.F.: 1.683).</w:t>
      </w:r>
    </w:p>
    <w:p w:rsidR="00F969E3" w:rsidRDefault="00F969E3" w:rsidP="00F969E3">
      <w:pPr>
        <w:pStyle w:val="ListParagraph"/>
        <w:numPr>
          <w:ilvl w:val="0"/>
          <w:numId w:val="6"/>
        </w:numPr>
        <w:autoSpaceDE w:val="0"/>
        <w:autoSpaceDN w:val="0"/>
        <w:adjustRightInd w:val="0"/>
        <w:ind w:left="450" w:hanging="450"/>
        <w:jc w:val="both"/>
      </w:pPr>
      <w:r w:rsidRPr="00A45EC6">
        <w:t xml:space="preserve">Jabbar, A., Rashid, M.H., Javed, M.R., Perveen, R. and Malana, M.A. (2008): </w:t>
      </w:r>
      <w:r w:rsidR="00C3605C" w:rsidRPr="00C07A70">
        <w:rPr>
          <w:lang w:val="en-CA"/>
        </w:rPr>
        <w:fldChar w:fldCharType="begin"/>
      </w:r>
      <w:r w:rsidRPr="00C07A70">
        <w:rPr>
          <w:lang w:val="en-CA"/>
        </w:rPr>
        <w:instrText xml:space="preserve"> SEQ CHAPTER \h \r 1</w:instrText>
      </w:r>
      <w:r w:rsidR="00C3605C" w:rsidRPr="00C07A70">
        <w:rPr>
          <w:lang w:val="en-CA"/>
        </w:rPr>
        <w:fldChar w:fldCharType="end"/>
      </w:r>
      <w:r w:rsidRPr="00A45EC6">
        <w:t xml:space="preserve">Kinetics and Thermodynamics of a Novel Endoglucanase (CMCase) from </w:t>
      </w:r>
      <w:r w:rsidRPr="00C07A70">
        <w:rPr>
          <w:i/>
        </w:rPr>
        <w:t>Gymnoascella citrina</w:t>
      </w:r>
      <w:r w:rsidRPr="00A45EC6">
        <w:t xml:space="preserve"> Produced under Solid State Condition. </w:t>
      </w:r>
      <w:r w:rsidRPr="00C07A70">
        <w:rPr>
          <w:i/>
          <w:iCs/>
        </w:rPr>
        <w:t>J. Ind. Microbiol. Biotechnol</w:t>
      </w:r>
      <w:r w:rsidRPr="00A45EC6">
        <w:t>. 35, 515-524. (I.F.: 2.735).</w:t>
      </w:r>
    </w:p>
    <w:p w:rsidR="00F969E3" w:rsidRPr="00C07A70" w:rsidRDefault="00F969E3" w:rsidP="00F969E3">
      <w:pPr>
        <w:pStyle w:val="ListParagraph"/>
        <w:numPr>
          <w:ilvl w:val="0"/>
          <w:numId w:val="6"/>
        </w:numPr>
        <w:autoSpaceDE w:val="0"/>
        <w:autoSpaceDN w:val="0"/>
        <w:adjustRightInd w:val="0"/>
        <w:ind w:left="450" w:hanging="450"/>
        <w:jc w:val="both"/>
      </w:pPr>
      <w:r w:rsidRPr="00A45EC6">
        <w:t xml:space="preserve">Riaz, M., Perveen, R., Javed, M.R., Nadeem, H., and Rashid, M.H. (2007): Kinetic and Thermodynamic Properties of Novel Glucoamylase from </w:t>
      </w:r>
      <w:r w:rsidRPr="00C07A70">
        <w:rPr>
          <w:i/>
        </w:rPr>
        <w:t>Humicola</w:t>
      </w:r>
      <w:r w:rsidRPr="00A45EC6">
        <w:t xml:space="preserve"> sp. </w:t>
      </w:r>
      <w:r w:rsidRPr="00C07A70">
        <w:rPr>
          <w:i/>
          <w:iCs/>
        </w:rPr>
        <w:t xml:space="preserve">Enzyme Microb. Technol. </w:t>
      </w:r>
      <w:r w:rsidRPr="00A45EC6">
        <w:t xml:space="preserve"> 41: 558-564 (I.F.: 2.367)</w:t>
      </w:r>
      <w:r w:rsidRPr="00C07A70">
        <w:rPr>
          <w:bCs/>
        </w:rPr>
        <w:t>.</w:t>
      </w:r>
    </w:p>
    <w:p w:rsidR="00F969E3" w:rsidRDefault="00F969E3" w:rsidP="00F969E3">
      <w:pPr>
        <w:pStyle w:val="ListParagraph"/>
        <w:numPr>
          <w:ilvl w:val="0"/>
          <w:numId w:val="6"/>
        </w:numPr>
        <w:autoSpaceDE w:val="0"/>
        <w:autoSpaceDN w:val="0"/>
        <w:adjustRightInd w:val="0"/>
        <w:ind w:left="450" w:hanging="450"/>
        <w:jc w:val="both"/>
        <w:rPr>
          <w:bCs/>
        </w:rPr>
      </w:pPr>
      <w:r w:rsidRPr="00A45EC6">
        <w:t xml:space="preserve">Bhatti, H.N., Rashid, M.H., Nawaz, R., Asgher, M., Perveen, R. and Jabbar, A. (2007): </w:t>
      </w:r>
      <w:r w:rsidRPr="00C07A70">
        <w:rPr>
          <w:bCs/>
        </w:rPr>
        <w:t xml:space="preserve">Optimization of Media for Enhanced Glucoamylase Production in Solid-State Fermentation by </w:t>
      </w:r>
      <w:r w:rsidRPr="00C07A70">
        <w:rPr>
          <w:bCs/>
          <w:i/>
        </w:rPr>
        <w:t>Fusarium solani</w:t>
      </w:r>
      <w:r w:rsidRPr="00C07A70">
        <w:rPr>
          <w:bCs/>
        </w:rPr>
        <w:t>.</w:t>
      </w:r>
      <w:r w:rsidRPr="00C07A70">
        <w:rPr>
          <w:i/>
        </w:rPr>
        <w:t xml:space="preserve"> </w:t>
      </w:r>
      <w:r w:rsidRPr="00C07A70">
        <w:rPr>
          <w:i/>
          <w:iCs/>
        </w:rPr>
        <w:t>Food Technol. Biotechnol</w:t>
      </w:r>
      <w:r w:rsidRPr="00A45EC6">
        <w:t>. 45, 51-56. (I.F.: 1.195)</w:t>
      </w:r>
      <w:r w:rsidRPr="00C07A70">
        <w:rPr>
          <w:bCs/>
        </w:rPr>
        <w:t>.</w:t>
      </w:r>
    </w:p>
    <w:p w:rsidR="00F969E3" w:rsidRPr="00C07A70" w:rsidRDefault="00F969E3" w:rsidP="00F969E3">
      <w:pPr>
        <w:pStyle w:val="ListParagraph"/>
        <w:numPr>
          <w:ilvl w:val="0"/>
          <w:numId w:val="6"/>
        </w:numPr>
        <w:autoSpaceDE w:val="0"/>
        <w:autoSpaceDN w:val="0"/>
        <w:adjustRightInd w:val="0"/>
        <w:ind w:left="450" w:hanging="450"/>
        <w:jc w:val="both"/>
      </w:pPr>
      <w:r w:rsidRPr="00A45EC6">
        <w:t xml:space="preserve">Bhatti, H.N., Rashid, M.H., Asgher, M., Nawaz, R., Khalid, A.M. and Perveen, R.  (2007): Chemical Modification Results in Hyper activation and Thermostabilization of </w:t>
      </w:r>
      <w:r w:rsidRPr="00C07A70">
        <w:rPr>
          <w:i/>
        </w:rPr>
        <w:t xml:space="preserve">Fusarium solani </w:t>
      </w:r>
      <w:r w:rsidRPr="00A45EC6">
        <w:t xml:space="preserve">Glucoamylase. </w:t>
      </w:r>
      <w:r w:rsidRPr="00C07A70">
        <w:rPr>
          <w:i/>
          <w:iCs/>
        </w:rPr>
        <w:t>Can. J. Microbiol</w:t>
      </w:r>
      <w:r w:rsidRPr="00A45EC6">
        <w:t>. 53, 177-185. (I.F.: 1.363)</w:t>
      </w:r>
      <w:r w:rsidRPr="00C07A70">
        <w:rPr>
          <w:bCs/>
        </w:rPr>
        <w:t>.</w:t>
      </w:r>
    </w:p>
    <w:p w:rsidR="00F969E3" w:rsidRDefault="00F969E3" w:rsidP="00F969E3">
      <w:pPr>
        <w:pStyle w:val="ListParagraph"/>
        <w:numPr>
          <w:ilvl w:val="0"/>
          <w:numId w:val="6"/>
        </w:numPr>
        <w:autoSpaceDE w:val="0"/>
        <w:autoSpaceDN w:val="0"/>
        <w:adjustRightInd w:val="0"/>
        <w:ind w:left="450" w:hanging="450"/>
        <w:jc w:val="both"/>
        <w:rPr>
          <w:bCs/>
        </w:rPr>
      </w:pPr>
      <w:r w:rsidRPr="00C07A70">
        <w:rPr>
          <w:spacing w:val="-2"/>
        </w:rPr>
        <w:t xml:space="preserve">Bhatti, H.N., Rashid, M.H., Nawaz, R., Khalid, A.M., Asgher, M. and Jabbar, A. (2007): </w:t>
      </w:r>
      <w:r w:rsidRPr="00A45EC6">
        <w:t xml:space="preserve">Effect of aniline coupling on kinetic and thermodynamic properties of </w:t>
      </w:r>
      <w:r w:rsidRPr="00C07A70">
        <w:rPr>
          <w:i/>
        </w:rPr>
        <w:t xml:space="preserve">Fusarium solani </w:t>
      </w:r>
      <w:r w:rsidRPr="00A45EC6">
        <w:t xml:space="preserve">glucoamylases. </w:t>
      </w:r>
      <w:r w:rsidRPr="00C07A70">
        <w:rPr>
          <w:i/>
          <w:iCs/>
          <w:spacing w:val="-2"/>
        </w:rPr>
        <w:t>Appl. Microbiol. Biotechnol</w:t>
      </w:r>
      <w:r w:rsidRPr="00C07A70">
        <w:rPr>
          <w:i/>
          <w:spacing w:val="-2"/>
        </w:rPr>
        <w:t>.</w:t>
      </w:r>
      <w:r w:rsidRPr="00A45EC6">
        <w:t xml:space="preserve"> 73, 1290-1298. (I.F.: 3.425)</w:t>
      </w:r>
      <w:r w:rsidRPr="00C07A70">
        <w:rPr>
          <w:bCs/>
        </w:rPr>
        <w:t>.</w:t>
      </w:r>
    </w:p>
    <w:p w:rsidR="00F969E3" w:rsidRPr="00C07A70" w:rsidRDefault="00F969E3" w:rsidP="00F969E3">
      <w:pPr>
        <w:pStyle w:val="ListParagraph"/>
        <w:numPr>
          <w:ilvl w:val="0"/>
          <w:numId w:val="6"/>
        </w:numPr>
        <w:autoSpaceDE w:val="0"/>
        <w:autoSpaceDN w:val="0"/>
        <w:adjustRightInd w:val="0"/>
        <w:ind w:left="450" w:hanging="450"/>
        <w:jc w:val="both"/>
        <w:rPr>
          <w:bCs/>
        </w:rPr>
      </w:pPr>
      <w:r w:rsidRPr="00A45EC6">
        <w:lastRenderedPageBreak/>
        <w:t xml:space="preserve">Bhatti, H.N., Rashid, M.H., Nawaz, R., Asgher, M., Perveen, R. and Jabbar, A. (2007): Purification and characterization of a novel glucoamylase from </w:t>
      </w:r>
      <w:r w:rsidRPr="00C07A70">
        <w:rPr>
          <w:i/>
        </w:rPr>
        <w:t>Fusarium solani</w:t>
      </w:r>
      <w:r w:rsidRPr="00A45EC6">
        <w:t xml:space="preserve">. </w:t>
      </w:r>
      <w:r w:rsidRPr="00C07A70">
        <w:rPr>
          <w:i/>
          <w:iCs/>
        </w:rPr>
        <w:t>Food Chem</w:t>
      </w:r>
      <w:r w:rsidRPr="00A45EC6">
        <w:t xml:space="preserve">. </w:t>
      </w:r>
      <w:r w:rsidRPr="00C07A70">
        <w:rPr>
          <w:rStyle w:val="HTMLTypewriter"/>
          <w:rFonts w:ascii="Times New Roman" w:hAnsi="Times New Roman" w:cs="Times New Roman"/>
          <w:sz w:val="24"/>
          <w:szCs w:val="24"/>
        </w:rPr>
        <w:t>103, 338-343</w:t>
      </w:r>
      <w:r w:rsidRPr="00A45EC6">
        <w:t>. (I.F.: 3.655).</w:t>
      </w:r>
    </w:p>
    <w:p w:rsidR="00F969E3" w:rsidRDefault="00F969E3" w:rsidP="00F969E3">
      <w:pPr>
        <w:pStyle w:val="ListParagraph"/>
        <w:numPr>
          <w:ilvl w:val="0"/>
          <w:numId w:val="6"/>
        </w:numPr>
        <w:autoSpaceDE w:val="0"/>
        <w:autoSpaceDN w:val="0"/>
        <w:adjustRightInd w:val="0"/>
        <w:ind w:left="450" w:hanging="450"/>
        <w:jc w:val="both"/>
        <w:rPr>
          <w:bCs/>
        </w:rPr>
      </w:pPr>
      <w:r w:rsidRPr="00A45EC6">
        <w:t xml:space="preserve">Perveen, R., Rashid, M.H., Saleem, M., Khalid, A.M. and Rajoka, M.I. (2006): Kinetic and Thermodynamic Properties of an Immobilized glucoamylase from a mesophilic fungus, </w:t>
      </w:r>
      <w:r w:rsidRPr="00C07A70">
        <w:rPr>
          <w:i/>
        </w:rPr>
        <w:t>Arachniotus Citrinus</w:t>
      </w:r>
      <w:r w:rsidRPr="00A45EC6">
        <w:t xml:space="preserve">. </w:t>
      </w:r>
      <w:r w:rsidRPr="00C07A70">
        <w:rPr>
          <w:i/>
          <w:iCs/>
        </w:rPr>
        <w:t>Protein Pept. Lett</w:t>
      </w:r>
      <w:r w:rsidRPr="00A45EC6">
        <w:t xml:space="preserve">. 13, 665-671. </w:t>
      </w:r>
      <w:r w:rsidRPr="00A45EC6">
        <w:rPr>
          <w:lang w:bidi="th-TH"/>
        </w:rPr>
        <w:t>.</w:t>
      </w:r>
      <w:r w:rsidRPr="00A45EC6">
        <w:t xml:space="preserve"> (I.F.: 1.942)</w:t>
      </w:r>
      <w:r w:rsidRPr="00C07A70">
        <w:rPr>
          <w:bCs/>
        </w:rPr>
        <w:t>.</w:t>
      </w:r>
    </w:p>
    <w:p w:rsidR="00F969E3" w:rsidRDefault="00F969E3" w:rsidP="00F969E3">
      <w:pPr>
        <w:pStyle w:val="ListParagraph"/>
        <w:numPr>
          <w:ilvl w:val="0"/>
          <w:numId w:val="6"/>
        </w:numPr>
        <w:autoSpaceDE w:val="0"/>
        <w:autoSpaceDN w:val="0"/>
        <w:adjustRightInd w:val="0"/>
        <w:ind w:left="450" w:hanging="450"/>
        <w:jc w:val="both"/>
        <w:rPr>
          <w:bCs/>
        </w:rPr>
      </w:pPr>
      <w:r w:rsidRPr="00A45EC6">
        <w:t xml:space="preserve">Saleem, M., Rashid, M.H., Jabbar, A., Perveen, R., Khalid, A.M., and Rajoka, M.I.  (2005): Kinetic and Thermodynamic Properties of an Immobilized Endoglucanase from </w:t>
      </w:r>
      <w:r w:rsidRPr="00C07A70">
        <w:rPr>
          <w:i/>
        </w:rPr>
        <w:t>Arachniotus Citrinus</w:t>
      </w:r>
      <w:r w:rsidRPr="00A45EC6">
        <w:t xml:space="preserve">. </w:t>
      </w:r>
      <w:r w:rsidRPr="00C07A70">
        <w:rPr>
          <w:i/>
          <w:iCs/>
        </w:rPr>
        <w:t>Process Biochem</w:t>
      </w:r>
      <w:r w:rsidRPr="00A45EC6">
        <w:t>. 40, 849-855. (I.F.: 2.648)</w:t>
      </w:r>
      <w:r w:rsidRPr="00C07A70">
        <w:rPr>
          <w:bCs/>
        </w:rPr>
        <w:t>.</w:t>
      </w:r>
    </w:p>
    <w:p w:rsidR="00F969E3" w:rsidRDefault="00F969E3" w:rsidP="00F969E3">
      <w:pPr>
        <w:pStyle w:val="ListParagraph"/>
        <w:numPr>
          <w:ilvl w:val="0"/>
          <w:numId w:val="6"/>
        </w:numPr>
        <w:autoSpaceDE w:val="0"/>
        <w:autoSpaceDN w:val="0"/>
        <w:adjustRightInd w:val="0"/>
        <w:ind w:left="450" w:hanging="450"/>
        <w:jc w:val="both"/>
        <w:rPr>
          <w:bCs/>
        </w:rPr>
      </w:pPr>
      <w:r w:rsidRPr="00C07A70">
        <w:rPr>
          <w:rStyle w:val="Strong"/>
          <w:b w:val="0"/>
        </w:rPr>
        <w:t>Bhatti, H.N., Zia, A., Nawaz, R., Sheikh, M.A., Rashid, M.H. and Khalid, A.M. (2005):</w:t>
      </w:r>
      <w:r w:rsidRPr="00A45EC6">
        <w:t xml:space="preserve"> Effect of Copper Ions on Thermal Stability of Glucoamylase from </w:t>
      </w:r>
      <w:r w:rsidRPr="00C07A70">
        <w:rPr>
          <w:i/>
        </w:rPr>
        <w:t xml:space="preserve">Fusarium </w:t>
      </w:r>
      <w:r w:rsidRPr="00A45EC6">
        <w:t>sp.</w:t>
      </w:r>
      <w:r w:rsidRPr="00C07A70">
        <w:rPr>
          <w:i/>
        </w:rPr>
        <w:t xml:space="preserve"> </w:t>
      </w:r>
      <w:r w:rsidRPr="00C07A70">
        <w:rPr>
          <w:i/>
          <w:iCs/>
        </w:rPr>
        <w:t>Int. J. Agri. Biol.</w:t>
      </w:r>
      <w:r w:rsidRPr="00A45EC6">
        <w:t xml:space="preserve"> 7, 585-587. (I.F.: 0.94)</w:t>
      </w:r>
      <w:r w:rsidRPr="00C07A70">
        <w:rPr>
          <w:bCs/>
        </w:rPr>
        <w:t>.</w:t>
      </w:r>
    </w:p>
    <w:p w:rsidR="00F969E3" w:rsidRDefault="00F969E3" w:rsidP="00F969E3">
      <w:pPr>
        <w:pStyle w:val="ListParagraph"/>
        <w:numPr>
          <w:ilvl w:val="0"/>
          <w:numId w:val="6"/>
        </w:numPr>
        <w:autoSpaceDE w:val="0"/>
        <w:autoSpaceDN w:val="0"/>
        <w:adjustRightInd w:val="0"/>
        <w:ind w:left="450" w:hanging="450"/>
        <w:jc w:val="both"/>
        <w:rPr>
          <w:bCs/>
        </w:rPr>
      </w:pPr>
      <w:r w:rsidRPr="00C36F88">
        <w:rPr>
          <w:rStyle w:val="Strong"/>
          <w:b w:val="0"/>
        </w:rPr>
        <w:t xml:space="preserve">Bhatti, H.N., </w:t>
      </w:r>
      <w:r w:rsidRPr="00A45EC6">
        <w:t xml:space="preserve">Huma, F., </w:t>
      </w:r>
      <w:r w:rsidRPr="00C36F88">
        <w:rPr>
          <w:rStyle w:val="Strong"/>
          <w:b w:val="0"/>
        </w:rPr>
        <w:t xml:space="preserve">Nawaz, R., Sheikh, M.A., Rashid, M.H. </w:t>
      </w:r>
      <w:r w:rsidRPr="00A45EC6">
        <w:t xml:space="preserve">and </w:t>
      </w:r>
      <w:r w:rsidRPr="00C36F88">
        <w:rPr>
          <w:rStyle w:val="Strong"/>
          <w:b w:val="0"/>
        </w:rPr>
        <w:t xml:space="preserve">Khalid, A.M. </w:t>
      </w:r>
      <w:r w:rsidRPr="00A45EC6">
        <w:t xml:space="preserve">(2005): Partial Purification and Properties of Amyloglucosidase from </w:t>
      </w:r>
      <w:r w:rsidRPr="00C36F88">
        <w:rPr>
          <w:i/>
        </w:rPr>
        <w:t>Fusarium solani</w:t>
      </w:r>
      <w:r w:rsidRPr="00A45EC6">
        <w:t>.</w:t>
      </w:r>
      <w:r w:rsidRPr="00C36F88">
        <w:rPr>
          <w:i/>
          <w:iCs/>
        </w:rPr>
        <w:t xml:space="preserve"> </w:t>
      </w:r>
      <w:r w:rsidRPr="00C36F88">
        <w:rPr>
          <w:i/>
        </w:rPr>
        <w:t>Int. J. Biol. Biotech</w:t>
      </w:r>
      <w:r w:rsidRPr="00C36F88">
        <w:rPr>
          <w:iCs/>
        </w:rPr>
        <w:t>.</w:t>
      </w:r>
      <w:r w:rsidRPr="00C36F88">
        <w:rPr>
          <w:i/>
          <w:iCs/>
        </w:rPr>
        <w:t xml:space="preserve"> </w:t>
      </w:r>
      <w:r w:rsidRPr="00C36F88">
        <w:rPr>
          <w:iCs/>
        </w:rPr>
        <w:t>2</w:t>
      </w:r>
      <w:r w:rsidRPr="00A45EC6">
        <w:t>, 577-582. (I.F.: 0.00)</w:t>
      </w:r>
      <w:r w:rsidRPr="00C36F88">
        <w:rPr>
          <w:bCs/>
        </w:rPr>
        <w:t>.</w:t>
      </w:r>
    </w:p>
    <w:p w:rsidR="00F969E3" w:rsidRPr="00C36F88" w:rsidRDefault="00F969E3" w:rsidP="00F969E3">
      <w:pPr>
        <w:pStyle w:val="ListParagraph"/>
        <w:numPr>
          <w:ilvl w:val="0"/>
          <w:numId w:val="6"/>
        </w:numPr>
        <w:autoSpaceDE w:val="0"/>
        <w:autoSpaceDN w:val="0"/>
        <w:adjustRightInd w:val="0"/>
        <w:ind w:left="450" w:hanging="450"/>
        <w:jc w:val="both"/>
        <w:rPr>
          <w:bCs/>
        </w:rPr>
      </w:pPr>
      <w:r w:rsidRPr="00A45EC6">
        <w:t>Hussain, A., Khan, Z.I., Ghafoor, M.Y., Ashraf</w:t>
      </w:r>
      <w:r w:rsidRPr="00C36F88">
        <w:rPr>
          <w:lang w:val="en-CA"/>
        </w:rPr>
        <w:t xml:space="preserve">, M., Perveen, R. and Rashid, M.H. (2004): Review: </w:t>
      </w:r>
      <w:r w:rsidRPr="00A45EC6">
        <w:t>Sugarcane, Sugar metabolism and some Abiotic stresses.</w:t>
      </w:r>
      <w:r w:rsidRPr="00C36F88">
        <w:rPr>
          <w:i/>
        </w:rPr>
        <w:t xml:space="preserve"> </w:t>
      </w:r>
      <w:r w:rsidRPr="00C36F88">
        <w:rPr>
          <w:i/>
          <w:iCs/>
        </w:rPr>
        <w:t>Int. J. Agri. Biol.</w:t>
      </w:r>
      <w:r w:rsidRPr="00A45EC6">
        <w:t xml:space="preserve"> 6, 732-742. (I.F.: 0.94).</w:t>
      </w:r>
    </w:p>
    <w:p w:rsidR="00F969E3" w:rsidRPr="00C36F88" w:rsidRDefault="00F969E3" w:rsidP="00F969E3">
      <w:pPr>
        <w:pStyle w:val="ListParagraph"/>
        <w:numPr>
          <w:ilvl w:val="0"/>
          <w:numId w:val="6"/>
        </w:numPr>
        <w:autoSpaceDE w:val="0"/>
        <w:autoSpaceDN w:val="0"/>
        <w:adjustRightInd w:val="0"/>
        <w:ind w:left="450" w:hanging="450"/>
        <w:jc w:val="both"/>
        <w:rPr>
          <w:bCs/>
        </w:rPr>
      </w:pPr>
      <w:r w:rsidRPr="00A45EC6">
        <w:t>Hussain, A., Khan, Z.I., Ashraf</w:t>
      </w:r>
      <w:r w:rsidRPr="00C36F88">
        <w:rPr>
          <w:lang w:val="en-CA"/>
        </w:rPr>
        <w:t>, M., Rashid,</w:t>
      </w:r>
      <w:r w:rsidRPr="00C36F88">
        <w:rPr>
          <w:lang w:val="en-CA"/>
        </w:rPr>
        <w:tab/>
        <w:t xml:space="preserve"> M.H. and </w:t>
      </w:r>
      <w:r w:rsidRPr="00A45EC6">
        <w:t xml:space="preserve">Akhtar, M.S. </w:t>
      </w:r>
      <w:r w:rsidRPr="00C36F88">
        <w:rPr>
          <w:lang w:val="en-CA"/>
        </w:rPr>
        <w:t xml:space="preserve">(2004): </w:t>
      </w:r>
      <w:r w:rsidRPr="00A45EC6">
        <w:t xml:space="preserve">Effect of salt stress on some growth attributes of sugarcane cultivars CP-77-400 and COJ-84. </w:t>
      </w:r>
      <w:r w:rsidRPr="00C36F88">
        <w:rPr>
          <w:i/>
          <w:iCs/>
        </w:rPr>
        <w:t>Int. J. Agri. Biol</w:t>
      </w:r>
      <w:r w:rsidRPr="00A45EC6">
        <w:t>. 6, 188-191. (I.F.: 0.94)</w:t>
      </w:r>
    </w:p>
    <w:p w:rsidR="00F969E3" w:rsidRPr="00C44B21" w:rsidRDefault="00F969E3" w:rsidP="00F969E3">
      <w:pPr>
        <w:pStyle w:val="ListParagraph"/>
        <w:numPr>
          <w:ilvl w:val="0"/>
          <w:numId w:val="6"/>
        </w:numPr>
        <w:autoSpaceDE w:val="0"/>
        <w:autoSpaceDN w:val="0"/>
        <w:adjustRightInd w:val="0"/>
        <w:ind w:left="450" w:hanging="450"/>
        <w:jc w:val="both"/>
        <w:rPr>
          <w:bCs/>
        </w:rPr>
      </w:pPr>
      <w:r w:rsidRPr="00A45EC6">
        <w:t xml:space="preserve">Jabbar, A., Ghafoor, M.Y., Saleem, M., Amanullah, Malana, M.A., Niaz, M. and Rashid, M.H. (2004): Kinetics of stability of fungal carboxymethylcellulases to proteolytic nicking. </w:t>
      </w:r>
      <w:r w:rsidRPr="00C36F88">
        <w:rPr>
          <w:i/>
        </w:rPr>
        <w:t>Int. J. Biol. Biotech</w:t>
      </w:r>
      <w:r w:rsidRPr="00C36F88">
        <w:rPr>
          <w:iCs/>
        </w:rPr>
        <w:t>. 1</w:t>
      </w:r>
      <w:r w:rsidRPr="00A45EC6">
        <w:t>, 319-323. (I.F.: 0.00)</w:t>
      </w:r>
    </w:p>
    <w:p w:rsidR="00F969E3" w:rsidRPr="00DD7326" w:rsidRDefault="00F969E3" w:rsidP="00F969E3">
      <w:pPr>
        <w:pStyle w:val="ListParagraph"/>
        <w:numPr>
          <w:ilvl w:val="0"/>
          <w:numId w:val="6"/>
        </w:numPr>
        <w:autoSpaceDE w:val="0"/>
        <w:autoSpaceDN w:val="0"/>
        <w:adjustRightInd w:val="0"/>
        <w:ind w:left="450" w:hanging="450"/>
        <w:jc w:val="both"/>
        <w:rPr>
          <w:bCs/>
        </w:rPr>
      </w:pPr>
      <w:r w:rsidRPr="003E03D5">
        <w:t xml:space="preserve">Jabbar, A., M.H. Rashid, M.A. Malana, A. Amanullah, M. Saleem, M. Niaz, and M.Z. </w:t>
      </w:r>
      <w:r>
        <w:t>Yasin</w:t>
      </w:r>
      <w:r w:rsidRPr="003E03D5">
        <w:t xml:space="preserve"> </w:t>
      </w:r>
      <w:r>
        <w:t>(</w:t>
      </w:r>
      <w:r w:rsidRPr="003E03D5">
        <w:t>2004</w:t>
      </w:r>
      <w:r>
        <w:t>)</w:t>
      </w:r>
      <w:r w:rsidRPr="003E03D5">
        <w:t xml:space="preserve">. Production, Partial purification and proteolysis of carboxymethylcellulases from </w:t>
      </w:r>
      <w:r w:rsidRPr="00DD7326">
        <w:rPr>
          <w:i/>
        </w:rPr>
        <w:t>Arachniotus citrinus</w:t>
      </w:r>
      <w:r w:rsidRPr="003E03D5">
        <w:t xml:space="preserve">. </w:t>
      </w:r>
      <w:r w:rsidRPr="00DD7326">
        <w:rPr>
          <w:i/>
          <w:iCs/>
        </w:rPr>
        <w:t>Int. J. Agri. Biol.</w:t>
      </w:r>
      <w:r w:rsidRPr="00DD7326">
        <w:rPr>
          <w:iCs/>
        </w:rPr>
        <w:t>6,</w:t>
      </w:r>
      <w:r w:rsidRPr="003E03D5">
        <w:t xml:space="preserve"> 615–619.</w:t>
      </w:r>
      <w:r w:rsidRPr="006C7653">
        <w:t xml:space="preserve"> </w:t>
      </w:r>
      <w:r w:rsidRPr="00A45EC6">
        <w:t>(I.F.: 0.94)</w:t>
      </w:r>
    </w:p>
    <w:p w:rsidR="00F969E3" w:rsidRPr="00C67CD3" w:rsidRDefault="00F969E3" w:rsidP="00F969E3">
      <w:pPr>
        <w:pStyle w:val="ListParagraph"/>
        <w:numPr>
          <w:ilvl w:val="0"/>
          <w:numId w:val="6"/>
        </w:numPr>
        <w:autoSpaceDE w:val="0"/>
        <w:autoSpaceDN w:val="0"/>
        <w:adjustRightInd w:val="0"/>
        <w:ind w:left="450" w:hanging="450"/>
        <w:jc w:val="both"/>
        <w:rPr>
          <w:bCs/>
        </w:rPr>
      </w:pPr>
      <w:r w:rsidRPr="00A45EC6">
        <w:t xml:space="preserve">Jabbar, A., Rashid, M.H., Malana, M.A., Amanullah, Saleem, M., Niaz, M. and Yasin, M.Z. (2004): Kinetic and thermal stability of soluble and immobilized carboxymethylcellulases from </w:t>
      </w:r>
      <w:r w:rsidRPr="00C67CD3">
        <w:rPr>
          <w:i/>
        </w:rPr>
        <w:t>Arachniotus citrinus</w:t>
      </w:r>
      <w:r w:rsidRPr="00A45EC6">
        <w:t xml:space="preserve">. </w:t>
      </w:r>
      <w:r w:rsidRPr="00C67CD3">
        <w:rPr>
          <w:i/>
        </w:rPr>
        <w:t>Int. J. Biol. Biotech</w:t>
      </w:r>
      <w:r w:rsidRPr="00C67CD3">
        <w:rPr>
          <w:i/>
          <w:iCs/>
        </w:rPr>
        <w:t>.</w:t>
      </w:r>
      <w:r w:rsidRPr="00C67CD3">
        <w:rPr>
          <w:iCs/>
        </w:rPr>
        <w:t>1</w:t>
      </w:r>
      <w:r w:rsidRPr="00A45EC6">
        <w:t>, 239-246. (I.F.: 0.00).</w:t>
      </w:r>
    </w:p>
    <w:p w:rsidR="00F969E3" w:rsidRPr="00C67CD3" w:rsidRDefault="00F969E3" w:rsidP="00F969E3">
      <w:pPr>
        <w:pStyle w:val="ListParagraph"/>
        <w:numPr>
          <w:ilvl w:val="0"/>
          <w:numId w:val="6"/>
        </w:numPr>
        <w:autoSpaceDE w:val="0"/>
        <w:autoSpaceDN w:val="0"/>
        <w:adjustRightInd w:val="0"/>
        <w:ind w:left="450" w:hanging="450"/>
        <w:jc w:val="both"/>
        <w:rPr>
          <w:bCs/>
        </w:rPr>
      </w:pPr>
      <w:r w:rsidRPr="00A45EC6">
        <w:t xml:space="preserve">Jabbar, A., Rashid, M.H., Malana, M.A., Amanullah, Saleem, M., Niaz, M. and Yasin, M.Z. (2004): Immobilization of fungal carboxymethylcellulases by Gel entrapment and its impact on operational stability. </w:t>
      </w:r>
      <w:r w:rsidRPr="00C67CD3">
        <w:rPr>
          <w:i/>
        </w:rPr>
        <w:t>Int. J. Biol. Biotech</w:t>
      </w:r>
      <w:r w:rsidRPr="00C67CD3">
        <w:rPr>
          <w:iCs/>
        </w:rPr>
        <w:t>.</w:t>
      </w:r>
      <w:r w:rsidRPr="00A45EC6">
        <w:t xml:space="preserve"> 1, 233-237. (I.F.: 0.00)</w:t>
      </w:r>
      <w:r>
        <w:t>.</w:t>
      </w:r>
    </w:p>
    <w:p w:rsidR="00F969E3" w:rsidRPr="00C67CD3" w:rsidRDefault="00F969E3" w:rsidP="00F969E3">
      <w:pPr>
        <w:pStyle w:val="ListParagraph"/>
        <w:numPr>
          <w:ilvl w:val="0"/>
          <w:numId w:val="6"/>
        </w:numPr>
        <w:autoSpaceDE w:val="0"/>
        <w:autoSpaceDN w:val="0"/>
        <w:adjustRightInd w:val="0"/>
        <w:ind w:left="450" w:hanging="450"/>
        <w:jc w:val="both"/>
        <w:rPr>
          <w:bCs/>
        </w:rPr>
      </w:pPr>
      <w:r w:rsidRPr="00C67CD3">
        <w:rPr>
          <w:lang w:val="en-CA"/>
        </w:rPr>
        <w:t xml:space="preserve">Niaz, M., </w:t>
      </w:r>
      <w:r w:rsidRPr="00A45EC6">
        <w:t>Ghafoor</w:t>
      </w:r>
      <w:r w:rsidRPr="00C67CD3">
        <w:rPr>
          <w:lang w:val="en-CA"/>
        </w:rPr>
        <w:t>,</w:t>
      </w:r>
      <w:r w:rsidRPr="00A45EC6">
        <w:t xml:space="preserve"> M.Y.,</w:t>
      </w:r>
      <w:r w:rsidRPr="00C67CD3">
        <w:rPr>
          <w:lang w:val="en-CA"/>
        </w:rPr>
        <w:t xml:space="preserve"> Jabbar, A., Wahid, A., Rasul, E.,</w:t>
      </w:r>
      <w:r w:rsidRPr="00A45EC6">
        <w:t xml:space="preserve"> </w:t>
      </w:r>
      <w:r w:rsidRPr="00C67CD3">
        <w:rPr>
          <w:lang w:val="en-CA"/>
        </w:rPr>
        <w:t xml:space="preserve">Ahmed, R. and </w:t>
      </w:r>
      <w:r w:rsidRPr="00C67CD3">
        <w:rPr>
          <w:bCs/>
          <w:lang w:val="en-CA"/>
        </w:rPr>
        <w:t>Rashid, M.H.</w:t>
      </w:r>
      <w:r w:rsidRPr="00C67CD3">
        <w:rPr>
          <w:lang w:val="en-CA"/>
        </w:rPr>
        <w:t xml:space="preserve"> </w:t>
      </w:r>
      <w:r w:rsidRPr="00A45EC6">
        <w:t>(2004):</w:t>
      </w:r>
      <w:r w:rsidRPr="00C67CD3">
        <w:rPr>
          <w:lang w:val="en-CA"/>
        </w:rPr>
        <w:t xml:space="preserve"> Properties of glucoamylase from a mesophilic fungus </w:t>
      </w:r>
      <w:r w:rsidRPr="00C67CD3">
        <w:rPr>
          <w:i/>
          <w:iCs/>
        </w:rPr>
        <w:t>Arachniotus citrinus</w:t>
      </w:r>
      <w:r w:rsidRPr="00C67CD3">
        <w:rPr>
          <w:lang w:val="en-CA"/>
        </w:rPr>
        <w:t xml:space="preserve"> produced under solid-state growth condition.</w:t>
      </w:r>
      <w:r w:rsidRPr="00C67CD3">
        <w:rPr>
          <w:i/>
          <w:iCs/>
        </w:rPr>
        <w:t xml:space="preserve"> </w:t>
      </w:r>
      <w:r w:rsidRPr="00C67CD3">
        <w:rPr>
          <w:i/>
        </w:rPr>
        <w:t>Int. J. Bio. Biotech</w:t>
      </w:r>
      <w:r w:rsidRPr="00C67CD3">
        <w:rPr>
          <w:iCs/>
        </w:rPr>
        <w:t>.</w:t>
      </w:r>
      <w:r w:rsidRPr="00A45EC6">
        <w:t xml:space="preserve"> 1, 223-231. (I.F.: 0.00).</w:t>
      </w:r>
    </w:p>
    <w:p w:rsidR="00F969E3" w:rsidRPr="00C67CD3" w:rsidRDefault="00F969E3" w:rsidP="00F969E3">
      <w:pPr>
        <w:pStyle w:val="ListParagraph"/>
        <w:numPr>
          <w:ilvl w:val="0"/>
          <w:numId w:val="6"/>
        </w:numPr>
        <w:autoSpaceDE w:val="0"/>
        <w:autoSpaceDN w:val="0"/>
        <w:adjustRightInd w:val="0"/>
        <w:ind w:left="450" w:hanging="450"/>
        <w:jc w:val="both"/>
        <w:rPr>
          <w:bCs/>
        </w:rPr>
      </w:pPr>
      <w:r w:rsidRPr="00C67CD3">
        <w:rPr>
          <w:lang w:val="en-CA"/>
        </w:rPr>
        <w:t xml:space="preserve">Niaz, M., </w:t>
      </w:r>
      <w:r w:rsidRPr="00A45EC6">
        <w:t>Ghafoor</w:t>
      </w:r>
      <w:r w:rsidRPr="00C67CD3">
        <w:rPr>
          <w:lang w:val="en-CA"/>
        </w:rPr>
        <w:t xml:space="preserve">, M.Y., Jabbar, A., Rasul, E., Wahid, A., Ahmed, R. and </w:t>
      </w:r>
      <w:r w:rsidRPr="00C67CD3">
        <w:rPr>
          <w:bCs/>
          <w:lang w:val="en-CA"/>
        </w:rPr>
        <w:t>Rashid, M.H.</w:t>
      </w:r>
      <w:r w:rsidRPr="00C67CD3">
        <w:rPr>
          <w:vertAlign w:val="superscript"/>
          <w:lang w:val="en-CA"/>
        </w:rPr>
        <w:t xml:space="preserve"> </w:t>
      </w:r>
      <w:r w:rsidRPr="00A45EC6">
        <w:t xml:space="preserve">(2004): Isolation and purification of glucoamylases from </w:t>
      </w:r>
      <w:r w:rsidRPr="00C67CD3">
        <w:rPr>
          <w:i/>
          <w:iCs/>
        </w:rPr>
        <w:t>Arachniotus citrinus</w:t>
      </w:r>
      <w:r w:rsidRPr="00A45EC6">
        <w:t xml:space="preserve"> under solid phase growth conditions. </w:t>
      </w:r>
      <w:r w:rsidRPr="00C67CD3">
        <w:rPr>
          <w:i/>
          <w:iCs/>
        </w:rPr>
        <w:t>Intl. J. Biol. Biotechnol</w:t>
      </w:r>
      <w:r w:rsidRPr="00C67CD3">
        <w:rPr>
          <w:i/>
        </w:rPr>
        <w:t>.</w:t>
      </w:r>
      <w:r w:rsidRPr="00A45EC6">
        <w:t>1</w:t>
      </w:r>
      <w:r w:rsidRPr="00C67CD3">
        <w:rPr>
          <w:u w:val="single"/>
        </w:rPr>
        <w:t>,</w:t>
      </w:r>
      <w:r w:rsidRPr="00A45EC6">
        <w:t xml:space="preserve"> 15-23. (I.F.: 0.00)</w:t>
      </w:r>
    </w:p>
    <w:p w:rsidR="00F969E3" w:rsidRDefault="00F969E3" w:rsidP="00F969E3">
      <w:pPr>
        <w:pStyle w:val="ListParagraph"/>
        <w:numPr>
          <w:ilvl w:val="0"/>
          <w:numId w:val="6"/>
        </w:numPr>
        <w:autoSpaceDE w:val="0"/>
        <w:autoSpaceDN w:val="0"/>
        <w:adjustRightInd w:val="0"/>
        <w:ind w:left="450" w:hanging="450"/>
        <w:jc w:val="both"/>
      </w:pPr>
      <w:r w:rsidRPr="00C67CD3">
        <w:rPr>
          <w:bCs/>
        </w:rPr>
        <w:t xml:space="preserve">Rajoka, M.I., Ashraf, Y., Hamid Rashid and Khalid, A.M. (2003): Kinetics and thermodynamics of the native and mutated extracellular endo-glucanases from </w:t>
      </w:r>
      <w:r w:rsidRPr="00C67CD3">
        <w:rPr>
          <w:bCs/>
          <w:i/>
        </w:rPr>
        <w:t>cellulomonas biazotea</w:t>
      </w:r>
      <w:r w:rsidRPr="00C67CD3">
        <w:rPr>
          <w:bCs/>
        </w:rPr>
        <w:t>.</w:t>
      </w:r>
      <w:r w:rsidRPr="00A45EC6">
        <w:t xml:space="preserve"> </w:t>
      </w:r>
      <w:r w:rsidRPr="00C67CD3">
        <w:rPr>
          <w:i/>
          <w:iCs/>
        </w:rPr>
        <w:t>Protein Pept. Lett</w:t>
      </w:r>
      <w:r w:rsidRPr="00A45EC6">
        <w:t xml:space="preserve">. </w:t>
      </w:r>
      <w:r w:rsidRPr="00C67CD3">
        <w:rPr>
          <w:u w:val="single"/>
        </w:rPr>
        <w:t>10</w:t>
      </w:r>
      <w:r w:rsidRPr="00A45EC6">
        <w:t>, 561-8. (I.F.: 1.942)</w:t>
      </w:r>
    </w:p>
    <w:p w:rsidR="00F969E3" w:rsidRDefault="00F969E3" w:rsidP="00F969E3">
      <w:pPr>
        <w:pStyle w:val="ListParagraph"/>
        <w:numPr>
          <w:ilvl w:val="0"/>
          <w:numId w:val="6"/>
        </w:numPr>
        <w:tabs>
          <w:tab w:val="left" w:pos="5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pPr>
      <w:r w:rsidRPr="00A45EC6">
        <w:t xml:space="preserve">Iqbal, Z., </w:t>
      </w:r>
      <w:r w:rsidRPr="00C67CD3">
        <w:rPr>
          <w:bCs/>
        </w:rPr>
        <w:t>Rashid, M.H.</w:t>
      </w:r>
      <w:r w:rsidRPr="00A45EC6">
        <w:t xml:space="preserve">, Jabbar, A., Malana, M.A., Khalid, A.M. and Rajoka, M.I. (2003): Kinetics of enhanced thermostability of an extracellular glucoamylase from </w:t>
      </w:r>
      <w:r w:rsidRPr="00C67CD3">
        <w:rPr>
          <w:i/>
          <w:iCs/>
        </w:rPr>
        <w:t xml:space="preserve">Arachniotus </w:t>
      </w:r>
      <w:r w:rsidRPr="00A45EC6">
        <w:t xml:space="preserve">sp. </w:t>
      </w:r>
      <w:r w:rsidRPr="00C67CD3">
        <w:rPr>
          <w:i/>
          <w:iCs/>
        </w:rPr>
        <w:t>Biotechnol. Lett</w:t>
      </w:r>
      <w:r w:rsidRPr="00A45EC6">
        <w:t xml:space="preserve">. </w:t>
      </w:r>
      <w:r w:rsidRPr="00C67CD3">
        <w:rPr>
          <w:bCs/>
          <w:u w:val="single"/>
        </w:rPr>
        <w:t>25</w:t>
      </w:r>
      <w:r w:rsidRPr="00A45EC6">
        <w:t>, 1667-1670. (I.F.: 1.683)</w:t>
      </w:r>
    </w:p>
    <w:p w:rsidR="00F969E3" w:rsidRPr="00C67CD3" w:rsidRDefault="00F969E3" w:rsidP="00F969E3">
      <w:pPr>
        <w:pStyle w:val="ListParagraph"/>
        <w:numPr>
          <w:ilvl w:val="0"/>
          <w:numId w:val="6"/>
        </w:numPr>
        <w:tabs>
          <w:tab w:val="left" w:pos="5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rPr>
          <w:bCs/>
        </w:rPr>
      </w:pPr>
      <w:r w:rsidRPr="00A45EC6">
        <w:t xml:space="preserve">Hussain, A., Khan, Z.I., </w:t>
      </w:r>
      <w:r w:rsidRPr="00C67CD3">
        <w:rPr>
          <w:lang w:val="en-CA"/>
        </w:rPr>
        <w:t xml:space="preserve">Rashid, M.H., </w:t>
      </w:r>
      <w:r w:rsidRPr="00A45EC6">
        <w:t>Ashraf</w:t>
      </w:r>
      <w:r w:rsidRPr="00C67CD3">
        <w:rPr>
          <w:lang w:val="en-CA"/>
        </w:rPr>
        <w:t xml:space="preserve">, M. and </w:t>
      </w:r>
      <w:r w:rsidRPr="00A45EC6">
        <w:t xml:space="preserve">Akhtar, M.S. </w:t>
      </w:r>
      <w:r w:rsidRPr="00C67CD3">
        <w:rPr>
          <w:lang w:val="en-CA"/>
        </w:rPr>
        <w:t xml:space="preserve">(2003): Soil salinity effects on sugarcane productivity, biochemical characteristics, and invertase activity. </w:t>
      </w:r>
      <w:r w:rsidRPr="00C67CD3">
        <w:rPr>
          <w:i/>
          <w:iCs/>
          <w:lang w:val="en-CA"/>
        </w:rPr>
        <w:t>Pak. J. Life Soc. Sci</w:t>
      </w:r>
      <w:r w:rsidRPr="00C67CD3">
        <w:rPr>
          <w:lang w:val="en-CA"/>
        </w:rPr>
        <w:t xml:space="preserve">. </w:t>
      </w:r>
      <w:r w:rsidRPr="00C67CD3">
        <w:rPr>
          <w:u w:val="single"/>
          <w:lang w:val="en-CA"/>
        </w:rPr>
        <w:t>1</w:t>
      </w:r>
      <w:r w:rsidRPr="00C67CD3">
        <w:rPr>
          <w:lang w:val="en-CA"/>
        </w:rPr>
        <w:t>, 114-121.</w:t>
      </w:r>
      <w:r w:rsidRPr="00A45EC6">
        <w:t xml:space="preserve"> (I.F.: 0.00)</w:t>
      </w:r>
    </w:p>
    <w:p w:rsidR="00F969E3" w:rsidRDefault="00F969E3" w:rsidP="00F969E3">
      <w:pPr>
        <w:pStyle w:val="ListParagraph"/>
        <w:numPr>
          <w:ilvl w:val="0"/>
          <w:numId w:val="6"/>
        </w:numPr>
        <w:tabs>
          <w:tab w:val="left" w:pos="5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pPr>
      <w:r w:rsidRPr="00A45EC6">
        <w:lastRenderedPageBreak/>
        <w:t xml:space="preserve">Bokhari, S.A., Afzal, A.J., </w:t>
      </w:r>
      <w:r w:rsidRPr="00C67CD3">
        <w:rPr>
          <w:bCs/>
        </w:rPr>
        <w:t>Rashid, M.H.</w:t>
      </w:r>
      <w:r w:rsidRPr="00A45EC6">
        <w:t xml:space="preserve">, Rajoka, M.I. and Siddiqui, K.S. (2002): Coupling of surface carboxyls of carboxymethylcellulase with aniline via chemical modification: extreme thermostabilization in aqueous and water miscible organic mixtures. </w:t>
      </w:r>
      <w:r w:rsidRPr="00C67CD3">
        <w:rPr>
          <w:i/>
          <w:iCs/>
        </w:rPr>
        <w:t>Biotechnol. Prog</w:t>
      </w:r>
      <w:r w:rsidRPr="00A45EC6">
        <w:t xml:space="preserve">. </w:t>
      </w:r>
      <w:r w:rsidRPr="00C67CD3">
        <w:rPr>
          <w:bCs/>
          <w:u w:val="single"/>
        </w:rPr>
        <w:t>18</w:t>
      </w:r>
      <w:r w:rsidRPr="00A45EC6">
        <w:t>, 276-281. (I.F.: 2.34)</w:t>
      </w:r>
    </w:p>
    <w:p w:rsidR="00F969E3" w:rsidRDefault="00F969E3" w:rsidP="00F969E3">
      <w:pPr>
        <w:pStyle w:val="ListParagraph"/>
        <w:numPr>
          <w:ilvl w:val="0"/>
          <w:numId w:val="6"/>
        </w:numPr>
        <w:tabs>
          <w:tab w:val="left" w:pos="5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pPr>
      <w:r w:rsidRPr="00A45EC6">
        <w:t>Siddiqui, K.S., Najmus Saqib, A.A.,</w:t>
      </w:r>
      <w:r w:rsidRPr="00C67CD3">
        <w:rPr>
          <w:bCs/>
        </w:rPr>
        <w:t xml:space="preserve"> Rashid, M.H.</w:t>
      </w:r>
      <w:r w:rsidRPr="00A45EC6">
        <w:t xml:space="preserve">, and Rajoka, M.I. (2000): Carboxyl group modification significantly altered the kinetic properties of purified carboxymethylcellulase from </w:t>
      </w:r>
      <w:r w:rsidRPr="00C67CD3">
        <w:rPr>
          <w:i/>
          <w:iCs/>
        </w:rPr>
        <w:t>Aspergillus niger</w:t>
      </w:r>
      <w:r w:rsidRPr="00A45EC6">
        <w:t>.</w:t>
      </w:r>
      <w:r w:rsidRPr="00C67CD3">
        <w:rPr>
          <w:i/>
          <w:iCs/>
        </w:rPr>
        <w:t xml:space="preserve"> Enzyme Microb. Technol</w:t>
      </w:r>
      <w:r w:rsidRPr="00A45EC6">
        <w:t>.</w:t>
      </w:r>
      <w:r w:rsidRPr="00C67CD3">
        <w:rPr>
          <w:i/>
          <w:iCs/>
        </w:rPr>
        <w:t xml:space="preserve"> </w:t>
      </w:r>
      <w:r w:rsidRPr="00C67CD3">
        <w:rPr>
          <w:bCs/>
          <w:u w:val="single"/>
        </w:rPr>
        <w:t>27</w:t>
      </w:r>
      <w:r w:rsidRPr="00A45EC6">
        <w:t>, 467-474. (I.F.: 2.367)</w:t>
      </w:r>
    </w:p>
    <w:p w:rsidR="00F969E3" w:rsidRDefault="00F969E3" w:rsidP="00F969E3">
      <w:pPr>
        <w:pStyle w:val="ListParagraph"/>
        <w:numPr>
          <w:ilvl w:val="0"/>
          <w:numId w:val="6"/>
        </w:numPr>
        <w:tabs>
          <w:tab w:val="left" w:pos="5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pPr>
      <w:r w:rsidRPr="00A45EC6">
        <w:t>Afzal, A.J., Bokhari, S.A., Ahmad, W.,</w:t>
      </w:r>
      <w:r w:rsidRPr="00C67CD3">
        <w:rPr>
          <w:bCs/>
        </w:rPr>
        <w:t xml:space="preserve"> Rashid, M.H.</w:t>
      </w:r>
      <w:r w:rsidRPr="00A45EC6">
        <w:t xml:space="preserve">, Rajoka, M.I. and Siddiqui, K.S., (2000): Two simple and rapid methods for the detection of polymer degrading enzymes on high resolution alkaline cold </w:t>
      </w:r>
      <w:r w:rsidRPr="00C67CD3">
        <w:rPr>
          <w:i/>
          <w:iCs/>
        </w:rPr>
        <w:t>In situ</w:t>
      </w:r>
      <w:r w:rsidRPr="00A45EC6">
        <w:t xml:space="preserve"> native (HiRACIN)-</w:t>
      </w:r>
      <w:smartTag w:uri="urn:schemas-microsoft-com:office:smarttags" w:element="stockticker">
        <w:r w:rsidRPr="00A45EC6">
          <w:t>PAGE</w:t>
        </w:r>
      </w:smartTag>
      <w:r w:rsidRPr="00A45EC6">
        <w:t xml:space="preserve"> and high resolution </w:t>
      </w:r>
      <w:r w:rsidRPr="00C67CD3">
        <w:rPr>
          <w:i/>
          <w:iCs/>
        </w:rPr>
        <w:t>In situ</w:t>
      </w:r>
      <w:r w:rsidRPr="00A45EC6">
        <w:t xml:space="preserve"> inhibited native (HiRISIN)-</w:t>
      </w:r>
      <w:smartTag w:uri="urn:schemas-microsoft-com:office:smarttags" w:element="stockticker">
        <w:r w:rsidRPr="00A45EC6">
          <w:t>PAGE</w:t>
        </w:r>
      </w:smartTag>
      <w:r w:rsidRPr="00A45EC6">
        <w:t xml:space="preserve">. </w:t>
      </w:r>
      <w:r w:rsidRPr="00C67CD3">
        <w:rPr>
          <w:i/>
          <w:iCs/>
        </w:rPr>
        <w:t>Biotechnol. Lett</w:t>
      </w:r>
      <w:r w:rsidRPr="00A45EC6">
        <w:t xml:space="preserve">. </w:t>
      </w:r>
      <w:r w:rsidRPr="00C67CD3">
        <w:rPr>
          <w:bCs/>
          <w:u w:val="single"/>
        </w:rPr>
        <w:t>22,</w:t>
      </w:r>
      <w:r w:rsidRPr="00A45EC6">
        <w:t xml:space="preserve"> 957-960. (I.F.: 1.683).</w:t>
      </w:r>
    </w:p>
    <w:p w:rsidR="00F969E3" w:rsidRDefault="00F969E3" w:rsidP="00F969E3">
      <w:pPr>
        <w:pStyle w:val="ListParagraph"/>
        <w:numPr>
          <w:ilvl w:val="0"/>
          <w:numId w:val="6"/>
        </w:numPr>
        <w:tabs>
          <w:tab w:val="left" w:pos="5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pPr>
      <w:r w:rsidRPr="00A45EC6">
        <w:t xml:space="preserve">Siddiqui, K.S., Shemsi, A.M., Anwar, M.A., </w:t>
      </w:r>
      <w:r w:rsidRPr="00C67CD3">
        <w:rPr>
          <w:bCs/>
        </w:rPr>
        <w:t>Rashid, M.H.</w:t>
      </w:r>
      <w:r w:rsidRPr="00A45EC6">
        <w:t xml:space="preserve"> and Rajoka, M.I. (1999): Partial and complete alteration of surface charges of carboxymethylcellulase by chemical modification: thermostabilization in water-miscible organic solvent. </w:t>
      </w:r>
      <w:r w:rsidRPr="00C67CD3">
        <w:rPr>
          <w:i/>
          <w:iCs/>
        </w:rPr>
        <w:t>Enzyme Microb. Technol</w:t>
      </w:r>
      <w:r w:rsidRPr="00A45EC6">
        <w:t>.</w:t>
      </w:r>
      <w:r w:rsidRPr="00C67CD3">
        <w:rPr>
          <w:i/>
          <w:iCs/>
        </w:rPr>
        <w:t xml:space="preserve"> </w:t>
      </w:r>
      <w:r w:rsidRPr="00C67CD3">
        <w:rPr>
          <w:bCs/>
          <w:u w:val="single"/>
        </w:rPr>
        <w:t>24</w:t>
      </w:r>
      <w:r w:rsidRPr="00A45EC6">
        <w:t>, 599-608. (I.F.: 2.367).</w:t>
      </w:r>
    </w:p>
    <w:p w:rsidR="00F969E3" w:rsidRPr="00C67CD3" w:rsidRDefault="00F969E3" w:rsidP="00F969E3">
      <w:pPr>
        <w:pStyle w:val="ListParagraph"/>
        <w:numPr>
          <w:ilvl w:val="0"/>
          <w:numId w:val="6"/>
        </w:numPr>
        <w:tabs>
          <w:tab w:val="left" w:pos="5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pPr>
      <w:r w:rsidRPr="00C67CD3">
        <w:rPr>
          <w:bCs/>
        </w:rPr>
        <w:t>Rashid, M.H.</w:t>
      </w:r>
      <w:r w:rsidRPr="00A45EC6">
        <w:t xml:space="preserve"> and Siddiqui, K.S. (1998): Thermodynamic and kinetic study of stability of the native and chemically modified β-glucosidases from </w:t>
      </w:r>
      <w:r w:rsidRPr="00C67CD3">
        <w:rPr>
          <w:i/>
          <w:iCs/>
        </w:rPr>
        <w:t>Aspergillus niger</w:t>
      </w:r>
      <w:r w:rsidRPr="00A45EC6">
        <w:t>.</w:t>
      </w:r>
      <w:r w:rsidRPr="00C67CD3">
        <w:rPr>
          <w:i/>
          <w:iCs/>
        </w:rPr>
        <w:t xml:space="preserve"> Process Biochem</w:t>
      </w:r>
      <w:r w:rsidRPr="00A45EC6">
        <w:t xml:space="preserve">.  </w:t>
      </w:r>
      <w:r w:rsidRPr="00C67CD3">
        <w:rPr>
          <w:bCs/>
          <w:u w:val="single"/>
        </w:rPr>
        <w:t>33,</w:t>
      </w:r>
      <w:r w:rsidRPr="00A45EC6">
        <w:t xml:space="preserve"> 109-115. (I.F.: 2.627)</w:t>
      </w:r>
      <w:r w:rsidRPr="00C67CD3">
        <w:rPr>
          <w:bCs/>
        </w:rPr>
        <w:t>.</w:t>
      </w:r>
    </w:p>
    <w:p w:rsidR="00F969E3" w:rsidRPr="00C67CD3" w:rsidRDefault="00F969E3" w:rsidP="00F969E3">
      <w:pPr>
        <w:pStyle w:val="ListParagraph"/>
        <w:numPr>
          <w:ilvl w:val="0"/>
          <w:numId w:val="6"/>
        </w:numPr>
        <w:tabs>
          <w:tab w:val="left" w:pos="5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rPr>
          <w:bCs/>
        </w:rPr>
      </w:pPr>
      <w:r w:rsidRPr="00C67CD3">
        <w:rPr>
          <w:bCs/>
        </w:rPr>
        <w:t>Rashid, M.H.</w:t>
      </w:r>
      <w:r w:rsidRPr="00A45EC6">
        <w:t xml:space="preserve"> and Siddiqui, K.S. (1998): Carboxyl group modification: High temperature activation of charge neutralized and charge reversed β-glucosidase from </w:t>
      </w:r>
      <w:r w:rsidRPr="00C67CD3">
        <w:rPr>
          <w:i/>
          <w:iCs/>
        </w:rPr>
        <w:t>Aspergillus niger.</w:t>
      </w:r>
      <w:r w:rsidRPr="00A45EC6">
        <w:t xml:space="preserve"> </w:t>
      </w:r>
      <w:r w:rsidRPr="00C67CD3">
        <w:rPr>
          <w:i/>
        </w:rPr>
        <w:t>Biotechnol.</w:t>
      </w:r>
      <w:r w:rsidRPr="00C67CD3">
        <w:rPr>
          <w:iCs/>
        </w:rPr>
        <w:t xml:space="preserve"> </w:t>
      </w:r>
      <w:r w:rsidRPr="00C67CD3">
        <w:rPr>
          <w:i/>
        </w:rPr>
        <w:t>Appl. Biochem</w:t>
      </w:r>
      <w:r w:rsidRPr="00A45EC6">
        <w:t xml:space="preserve">. </w:t>
      </w:r>
      <w:r w:rsidRPr="00C67CD3">
        <w:rPr>
          <w:bCs/>
          <w:u w:val="single"/>
        </w:rPr>
        <w:t>27</w:t>
      </w:r>
      <w:r w:rsidRPr="00A45EC6">
        <w:t>, 231-237. (I.F.: 1.534)</w:t>
      </w:r>
    </w:p>
    <w:p w:rsidR="00F969E3" w:rsidRDefault="00F969E3" w:rsidP="00F969E3">
      <w:pPr>
        <w:pStyle w:val="ListParagraph"/>
        <w:numPr>
          <w:ilvl w:val="0"/>
          <w:numId w:val="6"/>
        </w:numPr>
        <w:tabs>
          <w:tab w:val="left" w:pos="5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pPr>
      <w:r w:rsidRPr="00C67CD3">
        <w:rPr>
          <w:bCs/>
        </w:rPr>
        <w:t>Rashid, M.H.</w:t>
      </w:r>
      <w:r w:rsidRPr="00A45EC6">
        <w:t>, Siddiqui, K.S., Shakoori, A.R., Rajoka, M.I. and Malik, K. A. (1998): Purification and characterization of chemically modified β-glucosidases from</w:t>
      </w:r>
      <w:r w:rsidRPr="00C67CD3">
        <w:rPr>
          <w:i/>
          <w:iCs/>
        </w:rPr>
        <w:t xml:space="preserve"> Aspergillus niger</w:t>
      </w:r>
      <w:r w:rsidRPr="00A45EC6">
        <w:t xml:space="preserve"> (NIAB280). </w:t>
      </w:r>
      <w:r w:rsidRPr="00C67CD3">
        <w:rPr>
          <w:i/>
        </w:rPr>
        <w:t>Pak. J. Zool</w:t>
      </w:r>
      <w:r w:rsidRPr="00C67CD3">
        <w:rPr>
          <w:iCs/>
        </w:rPr>
        <w:t>.</w:t>
      </w:r>
      <w:r w:rsidRPr="00C67CD3">
        <w:rPr>
          <w:i/>
          <w:iCs/>
        </w:rPr>
        <w:t xml:space="preserve"> </w:t>
      </w:r>
      <w:r w:rsidRPr="00C67CD3">
        <w:rPr>
          <w:bCs/>
          <w:u w:val="single"/>
        </w:rPr>
        <w:t>30</w:t>
      </w:r>
      <w:r w:rsidRPr="00A45EC6">
        <w:t>, 23-30. (I.F.: 0.338)</w:t>
      </w:r>
    </w:p>
    <w:p w:rsidR="00F969E3" w:rsidRDefault="00F969E3" w:rsidP="00F969E3">
      <w:pPr>
        <w:pStyle w:val="ListParagraph"/>
        <w:numPr>
          <w:ilvl w:val="0"/>
          <w:numId w:val="6"/>
        </w:numPr>
        <w:tabs>
          <w:tab w:val="left" w:pos="5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pPr>
      <w:r w:rsidRPr="00C67CD3">
        <w:rPr>
          <w:bCs/>
        </w:rPr>
        <w:t>Rashid, M. H.</w:t>
      </w:r>
      <w:r w:rsidRPr="00A45EC6">
        <w:t xml:space="preserve">, Shakoori, A. R., Rajoka, M. I. and Siddiqui, K. S. (1998): Monitoring of carboxyl group modification of β-glucosidase from </w:t>
      </w:r>
      <w:r w:rsidRPr="00C67CD3">
        <w:rPr>
          <w:i/>
          <w:iCs/>
        </w:rPr>
        <w:t>Aspergillus niger</w:t>
      </w:r>
      <w:r w:rsidRPr="00A45EC6">
        <w:t xml:space="preserve"> NIAB-280 by native enzyme mobility shift assay (NEMSA).</w:t>
      </w:r>
      <w:r w:rsidRPr="00C67CD3">
        <w:rPr>
          <w:i/>
          <w:iCs/>
        </w:rPr>
        <w:t xml:space="preserve"> </w:t>
      </w:r>
      <w:r w:rsidRPr="00C67CD3">
        <w:rPr>
          <w:i/>
        </w:rPr>
        <w:t>Pak. J. Zool</w:t>
      </w:r>
      <w:r w:rsidRPr="00C67CD3">
        <w:rPr>
          <w:iCs/>
        </w:rPr>
        <w:t>.</w:t>
      </w:r>
      <w:r w:rsidRPr="00A45EC6">
        <w:t xml:space="preserve"> </w:t>
      </w:r>
      <w:r w:rsidRPr="00C67CD3">
        <w:rPr>
          <w:bCs/>
          <w:u w:val="single"/>
        </w:rPr>
        <w:t>30</w:t>
      </w:r>
      <w:r w:rsidRPr="00A45EC6">
        <w:t>, 99-104. (I.F.: 0.338)</w:t>
      </w:r>
    </w:p>
    <w:p w:rsidR="00F969E3" w:rsidRDefault="00F969E3" w:rsidP="00F969E3">
      <w:pPr>
        <w:pStyle w:val="ListParagraph"/>
        <w:numPr>
          <w:ilvl w:val="0"/>
          <w:numId w:val="6"/>
        </w:numPr>
        <w:tabs>
          <w:tab w:val="left" w:pos="5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pPr>
      <w:r w:rsidRPr="00A45EC6">
        <w:t xml:space="preserve">Shemsi, A.M., Ahmad, T., </w:t>
      </w:r>
      <w:r w:rsidRPr="00C67CD3">
        <w:rPr>
          <w:bCs/>
        </w:rPr>
        <w:t>Rashid, M.H.</w:t>
      </w:r>
      <w:r w:rsidRPr="00A45EC6">
        <w:t xml:space="preserve"> and Siddiqui, K. S. (1998): Automation of compartmental electrophoresis apparatus for the separation  of non-covalently attached polysaccharides from proteins.</w:t>
      </w:r>
      <w:r w:rsidRPr="00C67CD3">
        <w:rPr>
          <w:i/>
          <w:iCs/>
        </w:rPr>
        <w:t xml:space="preserve"> Enzyme Microb. Technol</w:t>
      </w:r>
      <w:r w:rsidRPr="00A45EC6">
        <w:t>.</w:t>
      </w:r>
      <w:r w:rsidRPr="00C67CD3">
        <w:rPr>
          <w:i/>
          <w:iCs/>
        </w:rPr>
        <w:t xml:space="preserve"> </w:t>
      </w:r>
      <w:r w:rsidRPr="00C67CD3">
        <w:rPr>
          <w:bCs/>
          <w:u w:val="single"/>
        </w:rPr>
        <w:t>22</w:t>
      </w:r>
      <w:r w:rsidRPr="00A45EC6">
        <w:t>, 76-77. (I.F.: 2.367)</w:t>
      </w:r>
    </w:p>
    <w:p w:rsidR="00F969E3" w:rsidRDefault="00F969E3" w:rsidP="00F969E3">
      <w:pPr>
        <w:pStyle w:val="ListParagraph"/>
        <w:numPr>
          <w:ilvl w:val="0"/>
          <w:numId w:val="6"/>
        </w:numPr>
        <w:tabs>
          <w:tab w:val="left" w:pos="5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pPr>
      <w:r w:rsidRPr="00C67CD3">
        <w:rPr>
          <w:bCs/>
        </w:rPr>
        <w:t xml:space="preserve">Rashid, M.H. </w:t>
      </w:r>
      <w:r w:rsidRPr="00A45EC6">
        <w:t xml:space="preserve">and Siddiqui, K.S. (1997): Purification and characterization of a β-glucosidase from </w:t>
      </w:r>
      <w:r w:rsidRPr="00C67CD3">
        <w:rPr>
          <w:i/>
          <w:iCs/>
        </w:rPr>
        <w:t>Aspergillus niger</w:t>
      </w:r>
      <w:r w:rsidRPr="00A45EC6">
        <w:t xml:space="preserve">. </w:t>
      </w:r>
      <w:r w:rsidRPr="00C67CD3">
        <w:rPr>
          <w:i/>
          <w:iCs/>
        </w:rPr>
        <w:t>Folia Microbiol</w:t>
      </w:r>
      <w:r w:rsidRPr="00A45EC6">
        <w:t>.</w:t>
      </w:r>
      <w:r w:rsidRPr="00C67CD3">
        <w:rPr>
          <w:bCs/>
        </w:rPr>
        <w:t xml:space="preserve"> </w:t>
      </w:r>
      <w:r w:rsidRPr="00C67CD3">
        <w:rPr>
          <w:bCs/>
          <w:u w:val="single"/>
        </w:rPr>
        <w:t>42</w:t>
      </w:r>
      <w:r w:rsidRPr="00C67CD3">
        <w:rPr>
          <w:bCs/>
        </w:rPr>
        <w:t>,</w:t>
      </w:r>
      <w:r w:rsidRPr="00A45EC6">
        <w:t xml:space="preserve"> 544-550. (I.F.: 0.677)</w:t>
      </w:r>
    </w:p>
    <w:p w:rsidR="00F969E3" w:rsidRDefault="00F969E3" w:rsidP="00F969E3">
      <w:pPr>
        <w:pStyle w:val="ListParagraph"/>
        <w:numPr>
          <w:ilvl w:val="0"/>
          <w:numId w:val="6"/>
        </w:numPr>
        <w:tabs>
          <w:tab w:val="left" w:pos="5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pPr>
      <w:r w:rsidRPr="00A45EC6">
        <w:t>Siddiqui, K.S., Najmus Saqib, A.A.,</w:t>
      </w:r>
      <w:r w:rsidRPr="00C67CD3">
        <w:rPr>
          <w:bCs/>
        </w:rPr>
        <w:t xml:space="preserve"> Rashid, M.H.</w:t>
      </w:r>
      <w:r w:rsidRPr="00A45EC6">
        <w:t xml:space="preserve">, and Rajoka, M.I. (1997): Thermostabilization of carboxymethylcellulase from </w:t>
      </w:r>
      <w:r w:rsidRPr="00C67CD3">
        <w:rPr>
          <w:i/>
          <w:iCs/>
        </w:rPr>
        <w:t>Aspergillus niger</w:t>
      </w:r>
      <w:r w:rsidRPr="00A45EC6">
        <w:t xml:space="preserve"> by carboxyl group modification.</w:t>
      </w:r>
      <w:r w:rsidRPr="00C67CD3">
        <w:rPr>
          <w:i/>
          <w:iCs/>
        </w:rPr>
        <w:t xml:space="preserve"> Biotechnol. Lett</w:t>
      </w:r>
      <w:r w:rsidRPr="00A45EC6">
        <w:t xml:space="preserve">. </w:t>
      </w:r>
      <w:r w:rsidRPr="00C67CD3">
        <w:rPr>
          <w:bCs/>
          <w:u w:val="single"/>
        </w:rPr>
        <w:t>19</w:t>
      </w:r>
      <w:r w:rsidRPr="00A45EC6">
        <w:t>, 325-329. (I.F.: 1.683).</w:t>
      </w:r>
    </w:p>
    <w:p w:rsidR="00F969E3" w:rsidRDefault="00F969E3" w:rsidP="00F969E3">
      <w:pPr>
        <w:pStyle w:val="ListParagraph"/>
        <w:numPr>
          <w:ilvl w:val="0"/>
          <w:numId w:val="6"/>
        </w:numPr>
        <w:tabs>
          <w:tab w:val="left" w:pos="57"/>
          <w:tab w:val="left" w:pos="11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pPr>
      <w:r w:rsidRPr="00183FFD">
        <w:rPr>
          <w:bCs/>
        </w:rPr>
        <w:t>Rashid, M.H.</w:t>
      </w:r>
      <w:r w:rsidRPr="00A45EC6">
        <w:t xml:space="preserve">, Najmus Saqib, A.A., Rajoka, M.I. and Siddiqui, K.S. (1997): Native Enzyme Mobility Shift Assay (NEMSA): A new method for monitoring the carboxyl group modification of carboxymethylcellulase from </w:t>
      </w:r>
      <w:r w:rsidRPr="00183FFD">
        <w:rPr>
          <w:i/>
          <w:iCs/>
        </w:rPr>
        <w:t>Aspergillus niger</w:t>
      </w:r>
      <w:r w:rsidRPr="00A45EC6">
        <w:t xml:space="preserve">. </w:t>
      </w:r>
      <w:r w:rsidRPr="00183FFD">
        <w:rPr>
          <w:i/>
        </w:rPr>
        <w:t>Biotechnol. Techniques</w:t>
      </w:r>
      <w:r w:rsidRPr="00A45EC6">
        <w:t>,</w:t>
      </w:r>
      <w:r w:rsidRPr="00183FFD">
        <w:rPr>
          <w:bCs/>
        </w:rPr>
        <w:t xml:space="preserve"> </w:t>
      </w:r>
      <w:r w:rsidRPr="00183FFD">
        <w:rPr>
          <w:bCs/>
          <w:u w:val="single"/>
        </w:rPr>
        <w:t>11</w:t>
      </w:r>
      <w:r w:rsidRPr="00A45EC6">
        <w:t xml:space="preserve">, 245-247 (Merged with </w:t>
      </w:r>
      <w:r w:rsidRPr="00183FFD">
        <w:rPr>
          <w:i/>
        </w:rPr>
        <w:t>Biotechnol. Lett.</w:t>
      </w:r>
      <w:r w:rsidRPr="00A45EC6">
        <w:t>) (I.F.: 1.683)</w:t>
      </w:r>
    </w:p>
    <w:p w:rsidR="00F969E3" w:rsidRDefault="00F969E3" w:rsidP="00F969E3">
      <w:pPr>
        <w:pStyle w:val="ListParagraph"/>
        <w:numPr>
          <w:ilvl w:val="0"/>
          <w:numId w:val="6"/>
        </w:numPr>
        <w:tabs>
          <w:tab w:val="left" w:pos="57"/>
          <w:tab w:val="left" w:pos="11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pPr>
      <w:r w:rsidRPr="00A45EC6">
        <w:t xml:space="preserve">Siddiqui, K.S., Azhar, M.J., </w:t>
      </w:r>
      <w:r w:rsidRPr="00183FFD">
        <w:rPr>
          <w:bCs/>
        </w:rPr>
        <w:t>Rashid, M.H.</w:t>
      </w:r>
      <w:r w:rsidRPr="00A45EC6">
        <w:t xml:space="preserve">, and Rajoka, M.I. (1997): Stability and identification of active-site residues of carboxymethyl cellulases from </w:t>
      </w:r>
      <w:r w:rsidRPr="00183FFD">
        <w:rPr>
          <w:i/>
          <w:iCs/>
        </w:rPr>
        <w:t>Aspergillus niger</w:t>
      </w:r>
      <w:r w:rsidRPr="00A45EC6">
        <w:t xml:space="preserve"> and </w:t>
      </w:r>
      <w:r w:rsidRPr="00183FFD">
        <w:rPr>
          <w:i/>
          <w:iCs/>
        </w:rPr>
        <w:t>Cellulomonas biazotea</w:t>
      </w:r>
      <w:r w:rsidRPr="00A45EC6">
        <w:t>.</w:t>
      </w:r>
      <w:r w:rsidRPr="00183FFD">
        <w:rPr>
          <w:i/>
          <w:iCs/>
        </w:rPr>
        <w:t xml:space="preserve"> </w:t>
      </w:r>
      <w:r w:rsidRPr="00183FFD">
        <w:rPr>
          <w:i/>
        </w:rPr>
        <w:t>Folia Microbiol</w:t>
      </w:r>
      <w:r w:rsidRPr="00A45EC6">
        <w:t xml:space="preserve">. </w:t>
      </w:r>
      <w:r w:rsidRPr="00183FFD">
        <w:rPr>
          <w:bCs/>
          <w:u w:val="single"/>
        </w:rPr>
        <w:t>42</w:t>
      </w:r>
      <w:r w:rsidRPr="00A45EC6">
        <w:t>, 312-318. (I.F.: 0.677)</w:t>
      </w:r>
    </w:p>
    <w:p w:rsidR="00F969E3" w:rsidRDefault="00F969E3" w:rsidP="00F969E3">
      <w:pPr>
        <w:pStyle w:val="ListParagraph"/>
        <w:numPr>
          <w:ilvl w:val="0"/>
          <w:numId w:val="6"/>
        </w:numPr>
        <w:tabs>
          <w:tab w:val="left" w:pos="57"/>
          <w:tab w:val="left" w:pos="11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pPr>
      <w:r w:rsidRPr="00A45EC6">
        <w:t>Siddiqui, K.S., Azhar, M.J.,</w:t>
      </w:r>
      <w:r w:rsidRPr="00183FFD">
        <w:rPr>
          <w:bCs/>
        </w:rPr>
        <w:t xml:space="preserve"> Rashid, M.H.,</w:t>
      </w:r>
      <w:r w:rsidRPr="00A45EC6">
        <w:t xml:space="preserve"> Ghauri, T.M and Rajoka, M.I. (1997): Purification and the effect of Mn</w:t>
      </w:r>
      <w:r w:rsidRPr="00183FFD">
        <w:rPr>
          <w:vertAlign w:val="superscript"/>
        </w:rPr>
        <w:t>+2</w:t>
      </w:r>
      <w:r w:rsidRPr="00A45EC6">
        <w:t xml:space="preserve"> on the activity of carboxymethylcellulases from </w:t>
      </w:r>
      <w:r w:rsidRPr="00183FFD">
        <w:rPr>
          <w:i/>
          <w:iCs/>
        </w:rPr>
        <w:t>Aspergillus niger</w:t>
      </w:r>
      <w:r w:rsidRPr="00A45EC6">
        <w:t xml:space="preserve"> and </w:t>
      </w:r>
      <w:r w:rsidRPr="00183FFD">
        <w:rPr>
          <w:i/>
          <w:iCs/>
        </w:rPr>
        <w:t>Cellulomonas biazotea</w:t>
      </w:r>
      <w:r w:rsidRPr="00A45EC6">
        <w:t>.</w:t>
      </w:r>
      <w:r w:rsidRPr="00183FFD">
        <w:rPr>
          <w:i/>
          <w:iCs/>
        </w:rPr>
        <w:t xml:space="preserve"> </w:t>
      </w:r>
      <w:r w:rsidRPr="00183FFD">
        <w:rPr>
          <w:i/>
        </w:rPr>
        <w:t>Folia Microbiol</w:t>
      </w:r>
      <w:r w:rsidRPr="00A45EC6">
        <w:t xml:space="preserve">. </w:t>
      </w:r>
      <w:r w:rsidRPr="00183FFD">
        <w:rPr>
          <w:bCs/>
          <w:u w:val="single"/>
        </w:rPr>
        <w:t>42</w:t>
      </w:r>
      <w:r w:rsidRPr="00A45EC6">
        <w:t>, 303-311. (I.F.: 0.677)</w:t>
      </w:r>
    </w:p>
    <w:p w:rsidR="00F969E3" w:rsidRPr="00183FFD" w:rsidRDefault="00F969E3" w:rsidP="00F969E3">
      <w:pPr>
        <w:pStyle w:val="ListParagraph"/>
        <w:numPr>
          <w:ilvl w:val="0"/>
          <w:numId w:val="6"/>
        </w:numPr>
        <w:tabs>
          <w:tab w:val="left" w:pos="57"/>
          <w:tab w:val="left" w:pos="11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rPr>
          <w:bCs/>
        </w:rPr>
      </w:pPr>
      <w:r w:rsidRPr="00A45EC6">
        <w:t>Siddiqui, K.S.,</w:t>
      </w:r>
      <w:r w:rsidRPr="00183FFD">
        <w:rPr>
          <w:bCs/>
        </w:rPr>
        <w:t xml:space="preserve"> Rashid, M.H.</w:t>
      </w:r>
      <w:r w:rsidRPr="00A45EC6">
        <w:t xml:space="preserve"> and Rajoka, M.I. (1997): Kinetic analysis of the active-site of an intracellular β-glucosidase from </w:t>
      </w:r>
      <w:r w:rsidRPr="00183FFD">
        <w:rPr>
          <w:i/>
          <w:iCs/>
        </w:rPr>
        <w:t>Cellulomonas biozotea</w:t>
      </w:r>
      <w:r w:rsidRPr="00A45EC6">
        <w:t>.</w:t>
      </w:r>
      <w:r w:rsidRPr="00183FFD">
        <w:rPr>
          <w:i/>
          <w:iCs/>
        </w:rPr>
        <w:t xml:space="preserve"> </w:t>
      </w:r>
      <w:r w:rsidRPr="00183FFD">
        <w:rPr>
          <w:i/>
        </w:rPr>
        <w:t>Folia Microbiol</w:t>
      </w:r>
      <w:r w:rsidRPr="00A45EC6">
        <w:t xml:space="preserve">. </w:t>
      </w:r>
      <w:r w:rsidRPr="00183FFD">
        <w:rPr>
          <w:bCs/>
          <w:u w:val="single"/>
        </w:rPr>
        <w:t>42</w:t>
      </w:r>
      <w:r w:rsidRPr="00183FFD">
        <w:rPr>
          <w:bCs/>
        </w:rPr>
        <w:t>,</w:t>
      </w:r>
      <w:r w:rsidRPr="00A45EC6">
        <w:t xml:space="preserve"> 53-58. (I.F.: 0.677).</w:t>
      </w:r>
    </w:p>
    <w:p w:rsidR="00F969E3" w:rsidRDefault="00F969E3" w:rsidP="00F969E3">
      <w:pPr>
        <w:pStyle w:val="ListParagraph"/>
        <w:numPr>
          <w:ilvl w:val="0"/>
          <w:numId w:val="6"/>
        </w:numPr>
        <w:tabs>
          <w:tab w:val="left" w:pos="57"/>
          <w:tab w:val="left" w:pos="11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pPr>
      <w:r w:rsidRPr="00A45EC6">
        <w:lastRenderedPageBreak/>
        <w:t xml:space="preserve">Siddiqui, K.S., </w:t>
      </w:r>
      <w:r w:rsidRPr="00183FFD">
        <w:rPr>
          <w:bCs/>
        </w:rPr>
        <w:t>Rashid, M.H.</w:t>
      </w:r>
      <w:r w:rsidRPr="00A45EC6">
        <w:t xml:space="preserve">, Durrani, I.S., Ghauri, T.M and Rajoka, M.I. (1997): Purification and characterization of an intracellular β-glucosidase from </w:t>
      </w:r>
      <w:r w:rsidRPr="00183FFD">
        <w:rPr>
          <w:i/>
          <w:iCs/>
        </w:rPr>
        <w:t>Cellulomonas biazotea</w:t>
      </w:r>
      <w:r w:rsidRPr="00A45EC6">
        <w:t>.</w:t>
      </w:r>
      <w:r w:rsidRPr="00183FFD">
        <w:rPr>
          <w:i/>
          <w:iCs/>
        </w:rPr>
        <w:t xml:space="preserve"> </w:t>
      </w:r>
      <w:r w:rsidRPr="00183FFD">
        <w:rPr>
          <w:i/>
        </w:rPr>
        <w:t>World. J. Microbiol. Biotechnol</w:t>
      </w:r>
      <w:r w:rsidRPr="00183FFD">
        <w:rPr>
          <w:i/>
          <w:iCs/>
        </w:rPr>
        <w:t xml:space="preserve">. </w:t>
      </w:r>
      <w:r w:rsidRPr="00183FFD">
        <w:rPr>
          <w:bCs/>
          <w:u w:val="single"/>
        </w:rPr>
        <w:t>13</w:t>
      </w:r>
      <w:r w:rsidRPr="00183FFD">
        <w:rPr>
          <w:bCs/>
        </w:rPr>
        <w:t>,</w:t>
      </w:r>
      <w:r w:rsidRPr="00A45EC6">
        <w:t xml:space="preserve"> 245-247. (I.F.: 1.532).</w:t>
      </w:r>
    </w:p>
    <w:p w:rsidR="00F969E3" w:rsidRDefault="00F969E3" w:rsidP="00F969E3">
      <w:pPr>
        <w:pStyle w:val="ListParagraph"/>
        <w:numPr>
          <w:ilvl w:val="0"/>
          <w:numId w:val="6"/>
        </w:numPr>
        <w:tabs>
          <w:tab w:val="left" w:pos="57"/>
          <w:tab w:val="left" w:pos="11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pPr>
      <w:r w:rsidRPr="00183FFD">
        <w:rPr>
          <w:bCs/>
        </w:rPr>
        <w:t>Rashid, M.H.</w:t>
      </w:r>
      <w:r w:rsidRPr="00A45EC6">
        <w:t xml:space="preserve">, Rajoka, M.I., Siddiqui, K.S. and Shakoori, A.R. (1997): Effect of different substrates on the simultaneous production of β-glucosidase and polysaccharides by </w:t>
      </w:r>
      <w:r w:rsidRPr="00183FFD">
        <w:rPr>
          <w:i/>
          <w:iCs/>
        </w:rPr>
        <w:t xml:space="preserve">Aspergillus niger </w:t>
      </w:r>
      <w:r w:rsidRPr="00A45EC6">
        <w:t>NIAB280.</w:t>
      </w:r>
      <w:r w:rsidRPr="00183FFD">
        <w:rPr>
          <w:i/>
          <w:iCs/>
        </w:rPr>
        <w:t xml:space="preserve"> </w:t>
      </w:r>
      <w:r w:rsidRPr="00183FFD">
        <w:rPr>
          <w:i/>
        </w:rPr>
        <w:t>Pak. J. Zo</w:t>
      </w:r>
      <w:r w:rsidRPr="00183FFD">
        <w:rPr>
          <w:iCs/>
        </w:rPr>
        <w:t>ol.</w:t>
      </w:r>
      <w:r w:rsidRPr="00183FFD">
        <w:rPr>
          <w:i/>
          <w:iCs/>
        </w:rPr>
        <w:t xml:space="preserve"> </w:t>
      </w:r>
      <w:r w:rsidRPr="00183FFD">
        <w:rPr>
          <w:bCs/>
          <w:u w:val="single"/>
        </w:rPr>
        <w:t>29</w:t>
      </w:r>
      <w:r w:rsidRPr="00A45EC6">
        <w:t>, 175-179. (I.F.: 0.338)</w:t>
      </w:r>
    </w:p>
    <w:p w:rsidR="00F969E3" w:rsidRDefault="00F969E3" w:rsidP="00F969E3">
      <w:pPr>
        <w:pStyle w:val="ListParagraph"/>
        <w:numPr>
          <w:ilvl w:val="0"/>
          <w:numId w:val="6"/>
        </w:numPr>
        <w:tabs>
          <w:tab w:val="left" w:pos="57"/>
          <w:tab w:val="left" w:pos="11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pPr>
      <w:r w:rsidRPr="00183FFD">
        <w:rPr>
          <w:bCs/>
        </w:rPr>
        <w:t>Rashid, M.H.</w:t>
      </w:r>
      <w:r w:rsidRPr="00A45EC6">
        <w:t xml:space="preserve"> and Siddiqui, K. S. (1996): The stability of extracellular </w:t>
      </w:r>
      <w:r w:rsidRPr="00A45EC6">
        <w:t xml:space="preserve">β-glucosidase from </w:t>
      </w:r>
      <w:r w:rsidRPr="00183FFD">
        <w:rPr>
          <w:i/>
          <w:iCs/>
        </w:rPr>
        <w:t>Aspergillus niger</w:t>
      </w:r>
      <w:r w:rsidRPr="00A45EC6">
        <w:t xml:space="preserve"> is significantly enhanced by the non-covalently attached polysaccharides.</w:t>
      </w:r>
      <w:r w:rsidRPr="00183FFD">
        <w:rPr>
          <w:i/>
          <w:iCs/>
        </w:rPr>
        <w:t xml:space="preserve"> </w:t>
      </w:r>
      <w:r w:rsidRPr="00183FFD">
        <w:rPr>
          <w:i/>
        </w:rPr>
        <w:t>Folia Microbiol</w:t>
      </w:r>
      <w:r w:rsidRPr="00A45EC6">
        <w:t>.</w:t>
      </w:r>
      <w:r w:rsidRPr="00183FFD">
        <w:rPr>
          <w:bCs/>
        </w:rPr>
        <w:t xml:space="preserve"> </w:t>
      </w:r>
      <w:r w:rsidRPr="00183FFD">
        <w:rPr>
          <w:bCs/>
          <w:u w:val="single"/>
        </w:rPr>
        <w:t>41</w:t>
      </w:r>
      <w:r w:rsidRPr="00A45EC6">
        <w:t>, 341-346. (I.F.: 0.677)</w:t>
      </w:r>
    </w:p>
    <w:p w:rsidR="00F969E3" w:rsidRPr="00183FFD" w:rsidRDefault="00F969E3" w:rsidP="00F969E3">
      <w:pPr>
        <w:pStyle w:val="ListParagraph"/>
        <w:numPr>
          <w:ilvl w:val="0"/>
          <w:numId w:val="6"/>
        </w:numPr>
        <w:tabs>
          <w:tab w:val="left" w:pos="57"/>
          <w:tab w:val="left" w:pos="11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rPr>
          <w:bCs/>
        </w:rPr>
      </w:pPr>
      <w:r w:rsidRPr="00A45EC6">
        <w:t xml:space="preserve">Siddiqui, K.S., Azhar, M.J., </w:t>
      </w:r>
      <w:r w:rsidRPr="00183FFD">
        <w:rPr>
          <w:bCs/>
        </w:rPr>
        <w:t>Rashid, M.H.</w:t>
      </w:r>
      <w:r w:rsidRPr="00A45EC6">
        <w:t xml:space="preserve"> and Rajoka, M.I. (1996): Activity and thermostability of Carboxymethylcellulase from </w:t>
      </w:r>
      <w:r w:rsidRPr="00183FFD">
        <w:rPr>
          <w:i/>
          <w:iCs/>
        </w:rPr>
        <w:t>Aspergillus niger</w:t>
      </w:r>
      <w:r w:rsidRPr="00A45EC6">
        <w:t xml:space="preserve"> is strongly influenced by non-covalently attached polysaccharides.</w:t>
      </w:r>
      <w:r w:rsidRPr="00183FFD">
        <w:rPr>
          <w:i/>
          <w:iCs/>
        </w:rPr>
        <w:t xml:space="preserve"> </w:t>
      </w:r>
      <w:r w:rsidRPr="00183FFD">
        <w:rPr>
          <w:i/>
        </w:rPr>
        <w:t>World. J. Microbiol. Biotechnol.</w:t>
      </w:r>
      <w:r w:rsidRPr="00183FFD">
        <w:rPr>
          <w:bCs/>
          <w:i/>
          <w:iCs/>
        </w:rPr>
        <w:t xml:space="preserve"> </w:t>
      </w:r>
      <w:r w:rsidRPr="00183FFD">
        <w:rPr>
          <w:bCs/>
          <w:u w:val="single"/>
        </w:rPr>
        <w:t>12</w:t>
      </w:r>
      <w:r w:rsidRPr="00A45EC6">
        <w:t>, 213-216. (I.F.: 1.532)</w:t>
      </w:r>
    </w:p>
    <w:p w:rsidR="00F969E3" w:rsidRDefault="00F969E3" w:rsidP="00F969E3">
      <w:pPr>
        <w:pStyle w:val="ListParagraph"/>
        <w:numPr>
          <w:ilvl w:val="0"/>
          <w:numId w:val="6"/>
        </w:numPr>
        <w:tabs>
          <w:tab w:val="left" w:pos="57"/>
          <w:tab w:val="left" w:pos="11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pPr>
      <w:r w:rsidRPr="00A45EC6">
        <w:t xml:space="preserve">Siddiqui, K.S., </w:t>
      </w:r>
      <w:r w:rsidRPr="00183FFD">
        <w:rPr>
          <w:bCs/>
        </w:rPr>
        <w:t>Rashid, M.H.</w:t>
      </w:r>
      <w:r w:rsidRPr="00A45EC6">
        <w:t>,</w:t>
      </w:r>
      <w:r w:rsidRPr="00183FFD">
        <w:rPr>
          <w:bCs/>
        </w:rPr>
        <w:t xml:space="preserve"> </w:t>
      </w:r>
      <w:r w:rsidRPr="00A45EC6">
        <w:t xml:space="preserve">Shemsi, A.M. and Rajoka, M.I. (1994): A simple and non-destructive method for the separation of polysaccharides from β-glucosidase produced extra cellularly by </w:t>
      </w:r>
      <w:r w:rsidRPr="00183FFD">
        <w:rPr>
          <w:i/>
          <w:iCs/>
        </w:rPr>
        <w:t>Aspergillus niger. Enzyme Microb. Technol</w:t>
      </w:r>
      <w:r w:rsidRPr="00A45EC6">
        <w:t>.</w:t>
      </w:r>
      <w:r w:rsidRPr="00183FFD">
        <w:rPr>
          <w:bCs/>
        </w:rPr>
        <w:t xml:space="preserve"> </w:t>
      </w:r>
      <w:r w:rsidRPr="00183FFD">
        <w:rPr>
          <w:bCs/>
          <w:u w:val="single"/>
        </w:rPr>
        <w:t>16</w:t>
      </w:r>
      <w:r w:rsidRPr="00A45EC6">
        <w:t>, 912-917. (I.F.: 2.367)</w:t>
      </w:r>
    </w:p>
    <w:p w:rsidR="00F969E3" w:rsidRDefault="00F969E3" w:rsidP="00F969E3">
      <w:pPr>
        <w:pStyle w:val="ListParagraph"/>
        <w:numPr>
          <w:ilvl w:val="0"/>
          <w:numId w:val="6"/>
        </w:numPr>
        <w:tabs>
          <w:tab w:val="left" w:pos="57"/>
          <w:tab w:val="left" w:pos="11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450" w:hanging="450"/>
        <w:jc w:val="both"/>
      </w:pPr>
      <w:r w:rsidRPr="00183FFD">
        <w:rPr>
          <w:bCs/>
        </w:rPr>
        <w:t>Rashid, M.H.</w:t>
      </w:r>
      <w:r w:rsidRPr="00A45EC6">
        <w:t xml:space="preserve"> and Siddiqui, K.S. (1994): Evidence for the presence of polysaccharides-protein complexes and lignin-hemicellulose complex in the extracellular medium of </w:t>
      </w:r>
      <w:r w:rsidRPr="00183FFD">
        <w:rPr>
          <w:i/>
          <w:iCs/>
        </w:rPr>
        <w:t>Aspergillus niger</w:t>
      </w:r>
      <w:r w:rsidRPr="00A45EC6">
        <w:t xml:space="preserve"> grown on Kallar grass, wheat bran and salicin for the production of β-glucosidase. </w:t>
      </w:r>
      <w:r w:rsidRPr="00183FFD">
        <w:rPr>
          <w:i/>
        </w:rPr>
        <w:t>Pak. J. Zool</w:t>
      </w:r>
      <w:r w:rsidRPr="00183FFD">
        <w:rPr>
          <w:iCs/>
        </w:rPr>
        <w:t>.</w:t>
      </w:r>
      <w:r w:rsidRPr="00A45EC6">
        <w:t xml:space="preserve"> </w:t>
      </w:r>
      <w:r w:rsidRPr="00183FFD">
        <w:rPr>
          <w:bCs/>
          <w:u w:val="single"/>
        </w:rPr>
        <w:t>26</w:t>
      </w:r>
      <w:r w:rsidRPr="00A45EC6">
        <w:t>, 19-24. (I.F.: 0.338)</w:t>
      </w:r>
    </w:p>
    <w:p w:rsidR="00F969E3" w:rsidRDefault="00F969E3" w:rsidP="00F969E3">
      <w:pPr>
        <w:tabs>
          <w:tab w:val="left" w:pos="57"/>
          <w:tab w:val="left" w:pos="11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both"/>
      </w:pPr>
    </w:p>
    <w:p w:rsidR="00F969E3" w:rsidRDefault="00F969E3" w:rsidP="00F969E3">
      <w:pPr>
        <w:tabs>
          <w:tab w:val="left" w:pos="57"/>
          <w:tab w:val="left" w:pos="11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both"/>
        <w:rPr>
          <w:b/>
          <w:bCs/>
          <w:sz w:val="28"/>
          <w:szCs w:val="28"/>
          <w:u w:val="single"/>
        </w:rPr>
      </w:pPr>
    </w:p>
    <w:sectPr w:rsidR="00F969E3" w:rsidSect="002B3E0B">
      <w:footerReference w:type="default" r:id="rId10"/>
      <w:pgSz w:w="11909" w:h="16834" w:code="9"/>
      <w:pgMar w:top="1440" w:right="1440" w:bottom="1440" w:left="1440" w:header="720" w:footer="720" w:gutter="0"/>
      <w:pgNumType w:start="1"/>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4D82" w:rsidRDefault="002B4D82" w:rsidP="007D0C6F">
      <w:pPr>
        <w:pStyle w:val="Default"/>
      </w:pPr>
      <w:r>
        <w:separator/>
      </w:r>
    </w:p>
  </w:endnote>
  <w:endnote w:type="continuationSeparator" w:id="1">
    <w:p w:rsidR="002B4D82" w:rsidRDefault="002B4D82" w:rsidP="007D0C6F">
      <w:pPr>
        <w:pStyle w:val="Default"/>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SymbolPS">
    <w:panose1 w:val="05050102010607020607"/>
    <w:charset w:val="02"/>
    <w:family w:val="roman"/>
    <w:pitch w:val="variable"/>
    <w:sig w:usb0="00000000" w:usb1="10000000" w:usb2="00000000" w:usb3="00000000" w:csb0="80000000" w:csb1="00000000"/>
  </w:font>
  <w:font w:name="ArialUnicodeMS">
    <w:altName w:val="Batang"/>
    <w:panose1 w:val="00000000000000000000"/>
    <w:charset w:val="81"/>
    <w:family w:val="auto"/>
    <w:notTrueType/>
    <w:pitch w:val="default"/>
    <w:sig w:usb0="00000001" w:usb1="09060000" w:usb2="00000010" w:usb3="00000000" w:csb0="0008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67B1" w:rsidRDefault="00DB67B1">
    <w:pPr>
      <w:pStyle w:val="Footer"/>
      <w:jc w:val="right"/>
    </w:pPr>
    <w:r>
      <w:t xml:space="preserve">Page </w:t>
    </w:r>
    <w:r w:rsidR="00C3605C">
      <w:rPr>
        <w:b/>
      </w:rPr>
      <w:fldChar w:fldCharType="begin"/>
    </w:r>
    <w:r>
      <w:rPr>
        <w:b/>
      </w:rPr>
      <w:instrText xml:space="preserve"> PAGE </w:instrText>
    </w:r>
    <w:r w:rsidR="00C3605C">
      <w:rPr>
        <w:b/>
      </w:rPr>
      <w:fldChar w:fldCharType="separate"/>
    </w:r>
    <w:r w:rsidR="002F599C">
      <w:rPr>
        <w:b/>
        <w:noProof/>
      </w:rPr>
      <w:t>4</w:t>
    </w:r>
    <w:r w:rsidR="00C3605C">
      <w:rPr>
        <w:b/>
      </w:rPr>
      <w:fldChar w:fldCharType="end"/>
    </w:r>
    <w:r>
      <w:t xml:space="preserve"> of </w:t>
    </w:r>
    <w:r w:rsidR="00C3605C">
      <w:rPr>
        <w:b/>
      </w:rPr>
      <w:fldChar w:fldCharType="begin"/>
    </w:r>
    <w:r>
      <w:rPr>
        <w:b/>
      </w:rPr>
      <w:instrText xml:space="preserve"> NUMPAGES  </w:instrText>
    </w:r>
    <w:r w:rsidR="00C3605C">
      <w:rPr>
        <w:b/>
      </w:rPr>
      <w:fldChar w:fldCharType="separate"/>
    </w:r>
    <w:r w:rsidR="002F599C">
      <w:rPr>
        <w:b/>
        <w:noProof/>
      </w:rPr>
      <w:t>8</w:t>
    </w:r>
    <w:r w:rsidR="00C3605C">
      <w:rPr>
        <w:b/>
      </w:rPr>
      <w:fldChar w:fldCharType="end"/>
    </w:r>
  </w:p>
  <w:p w:rsidR="00DB67B1" w:rsidRDefault="00DB67B1">
    <w:pPr>
      <w:pStyle w:val="Footer"/>
    </w:pPr>
  </w:p>
  <w:p w:rsidR="00DB67B1" w:rsidRDefault="00DB67B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4D82" w:rsidRDefault="002B4D82" w:rsidP="007D0C6F">
      <w:pPr>
        <w:pStyle w:val="Default"/>
      </w:pPr>
      <w:r>
        <w:separator/>
      </w:r>
    </w:p>
  </w:footnote>
  <w:footnote w:type="continuationSeparator" w:id="1">
    <w:p w:rsidR="002B4D82" w:rsidRDefault="002B4D82" w:rsidP="007D0C6F">
      <w:pPr>
        <w:pStyle w:val="Default"/>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ED8E24"/>
    <w:multiLevelType w:val="hybridMultilevel"/>
    <w:tmpl w:val="D1229EE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20D77E74"/>
    <w:multiLevelType w:val="hybridMultilevel"/>
    <w:tmpl w:val="0F8E2648"/>
    <w:lvl w:ilvl="0" w:tplc="04090009">
      <w:start w:val="1"/>
      <w:numFmt w:val="bullet"/>
      <w:lvlText w:val=""/>
      <w:lvlJc w:val="left"/>
      <w:pPr>
        <w:ind w:left="855" w:hanging="360"/>
      </w:pPr>
      <w:rPr>
        <w:rFonts w:ascii="Wingdings" w:hAnsi="Wingdings"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2">
    <w:nsid w:val="2574005A"/>
    <w:multiLevelType w:val="hybridMultilevel"/>
    <w:tmpl w:val="46708E8E"/>
    <w:lvl w:ilvl="0" w:tplc="C96242CE">
      <w:start w:val="1"/>
      <w:numFmt w:val="decimalZero"/>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4FD1D0A"/>
    <w:multiLevelType w:val="hybridMultilevel"/>
    <w:tmpl w:val="49B63FF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C030856"/>
    <w:multiLevelType w:val="hybridMultilevel"/>
    <w:tmpl w:val="F698ABA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D1297E6"/>
    <w:multiLevelType w:val="hybridMultilevel"/>
    <w:tmpl w:val="D2D90047"/>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769F12B9"/>
    <w:multiLevelType w:val="hybridMultilevel"/>
    <w:tmpl w:val="F57C315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5C3B04"/>
    <w:rsid w:val="00003359"/>
    <w:rsid w:val="0000637F"/>
    <w:rsid w:val="000150E7"/>
    <w:rsid w:val="00020328"/>
    <w:rsid w:val="000206E1"/>
    <w:rsid w:val="000221F8"/>
    <w:rsid w:val="00023920"/>
    <w:rsid w:val="0002408E"/>
    <w:rsid w:val="00027DB7"/>
    <w:rsid w:val="00032E02"/>
    <w:rsid w:val="00035C1B"/>
    <w:rsid w:val="00043E85"/>
    <w:rsid w:val="00046A7C"/>
    <w:rsid w:val="00046F93"/>
    <w:rsid w:val="00050BCB"/>
    <w:rsid w:val="000525F1"/>
    <w:rsid w:val="00054723"/>
    <w:rsid w:val="00056F70"/>
    <w:rsid w:val="00057E7D"/>
    <w:rsid w:val="00063149"/>
    <w:rsid w:val="00063656"/>
    <w:rsid w:val="000655C1"/>
    <w:rsid w:val="000655EB"/>
    <w:rsid w:val="00066FF9"/>
    <w:rsid w:val="00070435"/>
    <w:rsid w:val="00070801"/>
    <w:rsid w:val="00070913"/>
    <w:rsid w:val="0007254E"/>
    <w:rsid w:val="00074115"/>
    <w:rsid w:val="00077DA5"/>
    <w:rsid w:val="00080156"/>
    <w:rsid w:val="00081909"/>
    <w:rsid w:val="00081EA7"/>
    <w:rsid w:val="00082534"/>
    <w:rsid w:val="00083011"/>
    <w:rsid w:val="00084453"/>
    <w:rsid w:val="00086546"/>
    <w:rsid w:val="000874FB"/>
    <w:rsid w:val="00087D0B"/>
    <w:rsid w:val="00091DE3"/>
    <w:rsid w:val="000934AD"/>
    <w:rsid w:val="00093B88"/>
    <w:rsid w:val="000947BA"/>
    <w:rsid w:val="00094EAB"/>
    <w:rsid w:val="00095954"/>
    <w:rsid w:val="000A0D9A"/>
    <w:rsid w:val="000A4141"/>
    <w:rsid w:val="000A491E"/>
    <w:rsid w:val="000B0672"/>
    <w:rsid w:val="000B10AB"/>
    <w:rsid w:val="000B3491"/>
    <w:rsid w:val="000C32C9"/>
    <w:rsid w:val="000C3ED9"/>
    <w:rsid w:val="000C6AF5"/>
    <w:rsid w:val="000D2B6C"/>
    <w:rsid w:val="000D41E9"/>
    <w:rsid w:val="000D5279"/>
    <w:rsid w:val="000E2092"/>
    <w:rsid w:val="000E426B"/>
    <w:rsid w:val="000E535E"/>
    <w:rsid w:val="000E559E"/>
    <w:rsid w:val="000F149D"/>
    <w:rsid w:val="000F4F79"/>
    <w:rsid w:val="000F7983"/>
    <w:rsid w:val="000F7C54"/>
    <w:rsid w:val="0010219E"/>
    <w:rsid w:val="0010244D"/>
    <w:rsid w:val="00103B45"/>
    <w:rsid w:val="00106301"/>
    <w:rsid w:val="00107112"/>
    <w:rsid w:val="0011591F"/>
    <w:rsid w:val="00121C8D"/>
    <w:rsid w:val="00124258"/>
    <w:rsid w:val="001258A4"/>
    <w:rsid w:val="00125C80"/>
    <w:rsid w:val="00130E01"/>
    <w:rsid w:val="00131B05"/>
    <w:rsid w:val="00135730"/>
    <w:rsid w:val="0014753D"/>
    <w:rsid w:val="00147E44"/>
    <w:rsid w:val="00150FC5"/>
    <w:rsid w:val="0015272D"/>
    <w:rsid w:val="001544C6"/>
    <w:rsid w:val="00157FA5"/>
    <w:rsid w:val="00165BE2"/>
    <w:rsid w:val="00166DE1"/>
    <w:rsid w:val="00167BF4"/>
    <w:rsid w:val="001709B9"/>
    <w:rsid w:val="0017104A"/>
    <w:rsid w:val="00181548"/>
    <w:rsid w:val="0018249E"/>
    <w:rsid w:val="00182B24"/>
    <w:rsid w:val="001832CA"/>
    <w:rsid w:val="00183FFD"/>
    <w:rsid w:val="00191EBA"/>
    <w:rsid w:val="001946DF"/>
    <w:rsid w:val="001951FB"/>
    <w:rsid w:val="0019654D"/>
    <w:rsid w:val="001A0570"/>
    <w:rsid w:val="001B40A7"/>
    <w:rsid w:val="001B55A1"/>
    <w:rsid w:val="001B7FD3"/>
    <w:rsid w:val="001C07C0"/>
    <w:rsid w:val="001C6048"/>
    <w:rsid w:val="001C6091"/>
    <w:rsid w:val="001D3857"/>
    <w:rsid w:val="001D4055"/>
    <w:rsid w:val="001D55D3"/>
    <w:rsid w:val="001E130A"/>
    <w:rsid w:val="001E42B1"/>
    <w:rsid w:val="001E56BF"/>
    <w:rsid w:val="001E5A3A"/>
    <w:rsid w:val="001F06C7"/>
    <w:rsid w:val="001F1635"/>
    <w:rsid w:val="001F1F19"/>
    <w:rsid w:val="001F2032"/>
    <w:rsid w:val="001F239C"/>
    <w:rsid w:val="001F2B06"/>
    <w:rsid w:val="001F7457"/>
    <w:rsid w:val="00207DC3"/>
    <w:rsid w:val="00217604"/>
    <w:rsid w:val="0022333F"/>
    <w:rsid w:val="002309FF"/>
    <w:rsid w:val="002323E1"/>
    <w:rsid w:val="00233F35"/>
    <w:rsid w:val="0024042B"/>
    <w:rsid w:val="002426B9"/>
    <w:rsid w:val="002452BC"/>
    <w:rsid w:val="00252DF9"/>
    <w:rsid w:val="00252E9E"/>
    <w:rsid w:val="00255585"/>
    <w:rsid w:val="00257399"/>
    <w:rsid w:val="00257880"/>
    <w:rsid w:val="00264DAA"/>
    <w:rsid w:val="00265041"/>
    <w:rsid w:val="00267608"/>
    <w:rsid w:val="002919F8"/>
    <w:rsid w:val="00292ADE"/>
    <w:rsid w:val="00293E63"/>
    <w:rsid w:val="00294498"/>
    <w:rsid w:val="00295CD1"/>
    <w:rsid w:val="00297457"/>
    <w:rsid w:val="00297941"/>
    <w:rsid w:val="002A042A"/>
    <w:rsid w:val="002A0627"/>
    <w:rsid w:val="002A4280"/>
    <w:rsid w:val="002A6073"/>
    <w:rsid w:val="002A75E0"/>
    <w:rsid w:val="002B3E0B"/>
    <w:rsid w:val="002B4D82"/>
    <w:rsid w:val="002B4DAC"/>
    <w:rsid w:val="002B6690"/>
    <w:rsid w:val="002B6B4F"/>
    <w:rsid w:val="002B7F5B"/>
    <w:rsid w:val="002C1815"/>
    <w:rsid w:val="002C5CEC"/>
    <w:rsid w:val="002C747D"/>
    <w:rsid w:val="002D0CA8"/>
    <w:rsid w:val="002D1746"/>
    <w:rsid w:val="002D1BE4"/>
    <w:rsid w:val="002D2342"/>
    <w:rsid w:val="002D3AB9"/>
    <w:rsid w:val="002D61B6"/>
    <w:rsid w:val="002D6217"/>
    <w:rsid w:val="002E077F"/>
    <w:rsid w:val="002E1C07"/>
    <w:rsid w:val="002E1F98"/>
    <w:rsid w:val="002E20AD"/>
    <w:rsid w:val="002E3814"/>
    <w:rsid w:val="002E3976"/>
    <w:rsid w:val="002E505E"/>
    <w:rsid w:val="002F421E"/>
    <w:rsid w:val="002F599C"/>
    <w:rsid w:val="003022CB"/>
    <w:rsid w:val="0030240C"/>
    <w:rsid w:val="00302A1A"/>
    <w:rsid w:val="00305821"/>
    <w:rsid w:val="00314720"/>
    <w:rsid w:val="00321529"/>
    <w:rsid w:val="003245E8"/>
    <w:rsid w:val="00324B9A"/>
    <w:rsid w:val="003256F3"/>
    <w:rsid w:val="003266CE"/>
    <w:rsid w:val="00330843"/>
    <w:rsid w:val="00332374"/>
    <w:rsid w:val="00350135"/>
    <w:rsid w:val="00351D02"/>
    <w:rsid w:val="00352906"/>
    <w:rsid w:val="003561AB"/>
    <w:rsid w:val="00361665"/>
    <w:rsid w:val="00361F6B"/>
    <w:rsid w:val="00362BEB"/>
    <w:rsid w:val="0036330F"/>
    <w:rsid w:val="0036519D"/>
    <w:rsid w:val="00366080"/>
    <w:rsid w:val="00366366"/>
    <w:rsid w:val="003710F5"/>
    <w:rsid w:val="00372300"/>
    <w:rsid w:val="00372536"/>
    <w:rsid w:val="0037301C"/>
    <w:rsid w:val="0037370C"/>
    <w:rsid w:val="003758B5"/>
    <w:rsid w:val="00375C17"/>
    <w:rsid w:val="0038234C"/>
    <w:rsid w:val="00383A18"/>
    <w:rsid w:val="003845CE"/>
    <w:rsid w:val="0038524A"/>
    <w:rsid w:val="00387426"/>
    <w:rsid w:val="003902E1"/>
    <w:rsid w:val="00390430"/>
    <w:rsid w:val="00390497"/>
    <w:rsid w:val="00393BEF"/>
    <w:rsid w:val="00396B26"/>
    <w:rsid w:val="003A0533"/>
    <w:rsid w:val="003A1600"/>
    <w:rsid w:val="003B28EE"/>
    <w:rsid w:val="003B4100"/>
    <w:rsid w:val="003B4D05"/>
    <w:rsid w:val="003B54ED"/>
    <w:rsid w:val="003B749A"/>
    <w:rsid w:val="003B76E3"/>
    <w:rsid w:val="003B77D3"/>
    <w:rsid w:val="003C3092"/>
    <w:rsid w:val="003D05F3"/>
    <w:rsid w:val="003D21A2"/>
    <w:rsid w:val="003D4374"/>
    <w:rsid w:val="003E3146"/>
    <w:rsid w:val="003E7AD4"/>
    <w:rsid w:val="003F0A15"/>
    <w:rsid w:val="003F0F47"/>
    <w:rsid w:val="003F6729"/>
    <w:rsid w:val="003F675E"/>
    <w:rsid w:val="003F7A6A"/>
    <w:rsid w:val="00402021"/>
    <w:rsid w:val="004030E9"/>
    <w:rsid w:val="00406D15"/>
    <w:rsid w:val="00410744"/>
    <w:rsid w:val="00410870"/>
    <w:rsid w:val="00410FC4"/>
    <w:rsid w:val="00414A6A"/>
    <w:rsid w:val="00414B19"/>
    <w:rsid w:val="00415A44"/>
    <w:rsid w:val="004175F2"/>
    <w:rsid w:val="0042245C"/>
    <w:rsid w:val="004261EF"/>
    <w:rsid w:val="00426D97"/>
    <w:rsid w:val="00427CA6"/>
    <w:rsid w:val="00435D6E"/>
    <w:rsid w:val="0044116A"/>
    <w:rsid w:val="00441C71"/>
    <w:rsid w:val="00443058"/>
    <w:rsid w:val="004466BC"/>
    <w:rsid w:val="00447F50"/>
    <w:rsid w:val="0045163F"/>
    <w:rsid w:val="0045181C"/>
    <w:rsid w:val="00454F04"/>
    <w:rsid w:val="00455F0B"/>
    <w:rsid w:val="004636A6"/>
    <w:rsid w:val="00464EE0"/>
    <w:rsid w:val="00467848"/>
    <w:rsid w:val="004703FC"/>
    <w:rsid w:val="00470BBB"/>
    <w:rsid w:val="0047264F"/>
    <w:rsid w:val="00472714"/>
    <w:rsid w:val="00474063"/>
    <w:rsid w:val="00476813"/>
    <w:rsid w:val="00480351"/>
    <w:rsid w:val="00486933"/>
    <w:rsid w:val="004875AD"/>
    <w:rsid w:val="00487D60"/>
    <w:rsid w:val="00494429"/>
    <w:rsid w:val="00496CE4"/>
    <w:rsid w:val="004B0D56"/>
    <w:rsid w:val="004B4AB4"/>
    <w:rsid w:val="004B4AC2"/>
    <w:rsid w:val="004C4416"/>
    <w:rsid w:val="004C4A56"/>
    <w:rsid w:val="004C5F18"/>
    <w:rsid w:val="004D2B1D"/>
    <w:rsid w:val="004E127F"/>
    <w:rsid w:val="004E73F0"/>
    <w:rsid w:val="004F064D"/>
    <w:rsid w:val="004F113F"/>
    <w:rsid w:val="004F46BB"/>
    <w:rsid w:val="005035DF"/>
    <w:rsid w:val="00503DF2"/>
    <w:rsid w:val="00505B45"/>
    <w:rsid w:val="00507499"/>
    <w:rsid w:val="00507584"/>
    <w:rsid w:val="00510DF8"/>
    <w:rsid w:val="00512F95"/>
    <w:rsid w:val="00514498"/>
    <w:rsid w:val="0052009B"/>
    <w:rsid w:val="0052515B"/>
    <w:rsid w:val="005323B5"/>
    <w:rsid w:val="0053756A"/>
    <w:rsid w:val="00540F6C"/>
    <w:rsid w:val="005441DE"/>
    <w:rsid w:val="005477BE"/>
    <w:rsid w:val="00551212"/>
    <w:rsid w:val="00551F51"/>
    <w:rsid w:val="00552733"/>
    <w:rsid w:val="0055322D"/>
    <w:rsid w:val="00554E98"/>
    <w:rsid w:val="00557C25"/>
    <w:rsid w:val="005606C3"/>
    <w:rsid w:val="00561209"/>
    <w:rsid w:val="005618F6"/>
    <w:rsid w:val="00562AC3"/>
    <w:rsid w:val="00564FD2"/>
    <w:rsid w:val="00566FA0"/>
    <w:rsid w:val="00567658"/>
    <w:rsid w:val="00570DB7"/>
    <w:rsid w:val="0057126B"/>
    <w:rsid w:val="00572E59"/>
    <w:rsid w:val="0057410D"/>
    <w:rsid w:val="005818B2"/>
    <w:rsid w:val="005849AF"/>
    <w:rsid w:val="00584B69"/>
    <w:rsid w:val="00585891"/>
    <w:rsid w:val="005913E8"/>
    <w:rsid w:val="005936D5"/>
    <w:rsid w:val="00594C9C"/>
    <w:rsid w:val="0059745A"/>
    <w:rsid w:val="005A31A0"/>
    <w:rsid w:val="005A484E"/>
    <w:rsid w:val="005A4EA9"/>
    <w:rsid w:val="005A7BD9"/>
    <w:rsid w:val="005A7BF4"/>
    <w:rsid w:val="005B11A3"/>
    <w:rsid w:val="005B1284"/>
    <w:rsid w:val="005B19A9"/>
    <w:rsid w:val="005B2D74"/>
    <w:rsid w:val="005B5323"/>
    <w:rsid w:val="005B7A18"/>
    <w:rsid w:val="005B7F1E"/>
    <w:rsid w:val="005B7FE2"/>
    <w:rsid w:val="005C063C"/>
    <w:rsid w:val="005C272F"/>
    <w:rsid w:val="005C3B04"/>
    <w:rsid w:val="005D011C"/>
    <w:rsid w:val="005D20D4"/>
    <w:rsid w:val="005D4897"/>
    <w:rsid w:val="005D52CB"/>
    <w:rsid w:val="005D5D96"/>
    <w:rsid w:val="005E22FD"/>
    <w:rsid w:val="005E5F2C"/>
    <w:rsid w:val="005F17A2"/>
    <w:rsid w:val="005F7116"/>
    <w:rsid w:val="0060135B"/>
    <w:rsid w:val="00605AEC"/>
    <w:rsid w:val="00610F2C"/>
    <w:rsid w:val="00611217"/>
    <w:rsid w:val="006112F8"/>
    <w:rsid w:val="00614B46"/>
    <w:rsid w:val="00615162"/>
    <w:rsid w:val="00621716"/>
    <w:rsid w:val="00622D48"/>
    <w:rsid w:val="0062321B"/>
    <w:rsid w:val="0062768D"/>
    <w:rsid w:val="00630DE8"/>
    <w:rsid w:val="00632548"/>
    <w:rsid w:val="00633563"/>
    <w:rsid w:val="00633C78"/>
    <w:rsid w:val="006402AA"/>
    <w:rsid w:val="0064051A"/>
    <w:rsid w:val="0064371C"/>
    <w:rsid w:val="00643D31"/>
    <w:rsid w:val="0064404A"/>
    <w:rsid w:val="006441F3"/>
    <w:rsid w:val="00644A3B"/>
    <w:rsid w:val="00645DC4"/>
    <w:rsid w:val="00645E76"/>
    <w:rsid w:val="00654C77"/>
    <w:rsid w:val="006550E0"/>
    <w:rsid w:val="00657DC3"/>
    <w:rsid w:val="00665FA9"/>
    <w:rsid w:val="00666FB6"/>
    <w:rsid w:val="00667790"/>
    <w:rsid w:val="00670DC1"/>
    <w:rsid w:val="00672812"/>
    <w:rsid w:val="00672F7D"/>
    <w:rsid w:val="00673FBD"/>
    <w:rsid w:val="00675127"/>
    <w:rsid w:val="00675A16"/>
    <w:rsid w:val="00677895"/>
    <w:rsid w:val="00681B13"/>
    <w:rsid w:val="0068672E"/>
    <w:rsid w:val="006876DF"/>
    <w:rsid w:val="00691D5B"/>
    <w:rsid w:val="006964EE"/>
    <w:rsid w:val="006A391F"/>
    <w:rsid w:val="006A561F"/>
    <w:rsid w:val="006B0042"/>
    <w:rsid w:val="006B4053"/>
    <w:rsid w:val="006B5ACD"/>
    <w:rsid w:val="006B6175"/>
    <w:rsid w:val="006C2F3A"/>
    <w:rsid w:val="006C439F"/>
    <w:rsid w:val="006C6964"/>
    <w:rsid w:val="006D1F12"/>
    <w:rsid w:val="006D244F"/>
    <w:rsid w:val="006D361F"/>
    <w:rsid w:val="006D42E7"/>
    <w:rsid w:val="006D4993"/>
    <w:rsid w:val="006D57C3"/>
    <w:rsid w:val="006D6735"/>
    <w:rsid w:val="006E47BD"/>
    <w:rsid w:val="006E7155"/>
    <w:rsid w:val="006F44C2"/>
    <w:rsid w:val="006F53FD"/>
    <w:rsid w:val="006F5B63"/>
    <w:rsid w:val="006F610A"/>
    <w:rsid w:val="00701392"/>
    <w:rsid w:val="0070380D"/>
    <w:rsid w:val="00704F4D"/>
    <w:rsid w:val="00707E05"/>
    <w:rsid w:val="00712043"/>
    <w:rsid w:val="00713B12"/>
    <w:rsid w:val="0071693B"/>
    <w:rsid w:val="0072176A"/>
    <w:rsid w:val="00724904"/>
    <w:rsid w:val="00725A60"/>
    <w:rsid w:val="00725B51"/>
    <w:rsid w:val="0073147F"/>
    <w:rsid w:val="007330F0"/>
    <w:rsid w:val="007344F9"/>
    <w:rsid w:val="0073525B"/>
    <w:rsid w:val="00740396"/>
    <w:rsid w:val="007409DB"/>
    <w:rsid w:val="007474DA"/>
    <w:rsid w:val="007513F3"/>
    <w:rsid w:val="00751D6D"/>
    <w:rsid w:val="0075403D"/>
    <w:rsid w:val="0075604A"/>
    <w:rsid w:val="00760DCC"/>
    <w:rsid w:val="00761591"/>
    <w:rsid w:val="0076432C"/>
    <w:rsid w:val="00764573"/>
    <w:rsid w:val="00765A1D"/>
    <w:rsid w:val="0077002C"/>
    <w:rsid w:val="00781624"/>
    <w:rsid w:val="00782C41"/>
    <w:rsid w:val="00783914"/>
    <w:rsid w:val="00784417"/>
    <w:rsid w:val="00786073"/>
    <w:rsid w:val="00787674"/>
    <w:rsid w:val="00787BF1"/>
    <w:rsid w:val="00791054"/>
    <w:rsid w:val="0079158B"/>
    <w:rsid w:val="00791B2D"/>
    <w:rsid w:val="007921D9"/>
    <w:rsid w:val="007932DB"/>
    <w:rsid w:val="00794626"/>
    <w:rsid w:val="00794BA7"/>
    <w:rsid w:val="007A0A1E"/>
    <w:rsid w:val="007A2DD1"/>
    <w:rsid w:val="007A3971"/>
    <w:rsid w:val="007A6FF7"/>
    <w:rsid w:val="007B5E6A"/>
    <w:rsid w:val="007C2BD9"/>
    <w:rsid w:val="007C58D3"/>
    <w:rsid w:val="007D0C6F"/>
    <w:rsid w:val="007D0EA1"/>
    <w:rsid w:val="007D3CB5"/>
    <w:rsid w:val="007E088E"/>
    <w:rsid w:val="007E16FF"/>
    <w:rsid w:val="007E6BA8"/>
    <w:rsid w:val="007E70F4"/>
    <w:rsid w:val="007F2280"/>
    <w:rsid w:val="007F5B1F"/>
    <w:rsid w:val="007F6B51"/>
    <w:rsid w:val="00802CDB"/>
    <w:rsid w:val="008070AE"/>
    <w:rsid w:val="00807829"/>
    <w:rsid w:val="00815BB9"/>
    <w:rsid w:val="00817772"/>
    <w:rsid w:val="00817833"/>
    <w:rsid w:val="008221F2"/>
    <w:rsid w:val="0082250D"/>
    <w:rsid w:val="00822B30"/>
    <w:rsid w:val="0082351E"/>
    <w:rsid w:val="00824787"/>
    <w:rsid w:val="00825141"/>
    <w:rsid w:val="008343EF"/>
    <w:rsid w:val="008375FD"/>
    <w:rsid w:val="0084015B"/>
    <w:rsid w:val="00846318"/>
    <w:rsid w:val="0085196F"/>
    <w:rsid w:val="0085438C"/>
    <w:rsid w:val="00863544"/>
    <w:rsid w:val="0086392C"/>
    <w:rsid w:val="00863BA2"/>
    <w:rsid w:val="008641E2"/>
    <w:rsid w:val="00867CDE"/>
    <w:rsid w:val="008750DF"/>
    <w:rsid w:val="0087541E"/>
    <w:rsid w:val="0088129F"/>
    <w:rsid w:val="008834D6"/>
    <w:rsid w:val="00885A28"/>
    <w:rsid w:val="008866F6"/>
    <w:rsid w:val="00891DC8"/>
    <w:rsid w:val="00891F12"/>
    <w:rsid w:val="0089388A"/>
    <w:rsid w:val="00896B7E"/>
    <w:rsid w:val="008978D0"/>
    <w:rsid w:val="008A168B"/>
    <w:rsid w:val="008A1B90"/>
    <w:rsid w:val="008A5D4D"/>
    <w:rsid w:val="008A70A1"/>
    <w:rsid w:val="008B10FC"/>
    <w:rsid w:val="008B135E"/>
    <w:rsid w:val="008B2EC3"/>
    <w:rsid w:val="008B3EDB"/>
    <w:rsid w:val="008C17C5"/>
    <w:rsid w:val="008C1D35"/>
    <w:rsid w:val="008C316D"/>
    <w:rsid w:val="008D3BE0"/>
    <w:rsid w:val="008D413B"/>
    <w:rsid w:val="008D4C52"/>
    <w:rsid w:val="008D4E06"/>
    <w:rsid w:val="008D6908"/>
    <w:rsid w:val="008D6CFF"/>
    <w:rsid w:val="008E0BB9"/>
    <w:rsid w:val="008E1D07"/>
    <w:rsid w:val="008E2897"/>
    <w:rsid w:val="008E41FD"/>
    <w:rsid w:val="008E5682"/>
    <w:rsid w:val="008E7251"/>
    <w:rsid w:val="008E7934"/>
    <w:rsid w:val="008F0309"/>
    <w:rsid w:val="008F0D00"/>
    <w:rsid w:val="008F328C"/>
    <w:rsid w:val="008F5EE2"/>
    <w:rsid w:val="009006BD"/>
    <w:rsid w:val="00903779"/>
    <w:rsid w:val="00911761"/>
    <w:rsid w:val="009124AF"/>
    <w:rsid w:val="009149B8"/>
    <w:rsid w:val="009175CC"/>
    <w:rsid w:val="00921C02"/>
    <w:rsid w:val="00922DC6"/>
    <w:rsid w:val="00924FC3"/>
    <w:rsid w:val="0092593F"/>
    <w:rsid w:val="00926ED6"/>
    <w:rsid w:val="00941EF0"/>
    <w:rsid w:val="00947B2A"/>
    <w:rsid w:val="009505E0"/>
    <w:rsid w:val="00951377"/>
    <w:rsid w:val="009532A2"/>
    <w:rsid w:val="00957967"/>
    <w:rsid w:val="00962B06"/>
    <w:rsid w:val="00962E74"/>
    <w:rsid w:val="009657BA"/>
    <w:rsid w:val="00967D50"/>
    <w:rsid w:val="0097466E"/>
    <w:rsid w:val="00975934"/>
    <w:rsid w:val="00975E49"/>
    <w:rsid w:val="0097705F"/>
    <w:rsid w:val="00980466"/>
    <w:rsid w:val="009829B5"/>
    <w:rsid w:val="00983766"/>
    <w:rsid w:val="00983C60"/>
    <w:rsid w:val="00986B57"/>
    <w:rsid w:val="00986E2B"/>
    <w:rsid w:val="0099185E"/>
    <w:rsid w:val="0099232A"/>
    <w:rsid w:val="00994271"/>
    <w:rsid w:val="009974DB"/>
    <w:rsid w:val="009A135F"/>
    <w:rsid w:val="009A2B57"/>
    <w:rsid w:val="009A33D8"/>
    <w:rsid w:val="009A576E"/>
    <w:rsid w:val="009A6F3B"/>
    <w:rsid w:val="009A7FAD"/>
    <w:rsid w:val="009C043E"/>
    <w:rsid w:val="009C49A2"/>
    <w:rsid w:val="009C62F8"/>
    <w:rsid w:val="009C6567"/>
    <w:rsid w:val="009C6770"/>
    <w:rsid w:val="009D05DF"/>
    <w:rsid w:val="009D1358"/>
    <w:rsid w:val="009D16D5"/>
    <w:rsid w:val="009D609A"/>
    <w:rsid w:val="009D7B02"/>
    <w:rsid w:val="009E1794"/>
    <w:rsid w:val="009E1B32"/>
    <w:rsid w:val="009E1FF6"/>
    <w:rsid w:val="009E3324"/>
    <w:rsid w:val="009E7413"/>
    <w:rsid w:val="009F2A2A"/>
    <w:rsid w:val="00A000AD"/>
    <w:rsid w:val="00A0053A"/>
    <w:rsid w:val="00A005CF"/>
    <w:rsid w:val="00A00FA5"/>
    <w:rsid w:val="00A03034"/>
    <w:rsid w:val="00A101D6"/>
    <w:rsid w:val="00A10903"/>
    <w:rsid w:val="00A12EEA"/>
    <w:rsid w:val="00A1425D"/>
    <w:rsid w:val="00A145AA"/>
    <w:rsid w:val="00A2111B"/>
    <w:rsid w:val="00A23947"/>
    <w:rsid w:val="00A241CF"/>
    <w:rsid w:val="00A26912"/>
    <w:rsid w:val="00A26F6C"/>
    <w:rsid w:val="00A275FD"/>
    <w:rsid w:val="00A314D3"/>
    <w:rsid w:val="00A33FB2"/>
    <w:rsid w:val="00A40988"/>
    <w:rsid w:val="00A44A96"/>
    <w:rsid w:val="00A460B2"/>
    <w:rsid w:val="00A46E24"/>
    <w:rsid w:val="00A579FB"/>
    <w:rsid w:val="00A60D50"/>
    <w:rsid w:val="00A60F77"/>
    <w:rsid w:val="00A66130"/>
    <w:rsid w:val="00A66559"/>
    <w:rsid w:val="00A672D4"/>
    <w:rsid w:val="00A74EB7"/>
    <w:rsid w:val="00A75A26"/>
    <w:rsid w:val="00A821C3"/>
    <w:rsid w:val="00A82807"/>
    <w:rsid w:val="00A84D47"/>
    <w:rsid w:val="00A868C1"/>
    <w:rsid w:val="00A86FB4"/>
    <w:rsid w:val="00A9084A"/>
    <w:rsid w:val="00A90DA3"/>
    <w:rsid w:val="00A9367D"/>
    <w:rsid w:val="00A93C65"/>
    <w:rsid w:val="00AA0F3A"/>
    <w:rsid w:val="00AA3A35"/>
    <w:rsid w:val="00AA479A"/>
    <w:rsid w:val="00AA7AA1"/>
    <w:rsid w:val="00AB0B0B"/>
    <w:rsid w:val="00AB4615"/>
    <w:rsid w:val="00AB5B68"/>
    <w:rsid w:val="00AB7B4A"/>
    <w:rsid w:val="00AC1288"/>
    <w:rsid w:val="00AC2B9E"/>
    <w:rsid w:val="00AC4E4C"/>
    <w:rsid w:val="00AC62B7"/>
    <w:rsid w:val="00AD4EBE"/>
    <w:rsid w:val="00AD6200"/>
    <w:rsid w:val="00AF0B9C"/>
    <w:rsid w:val="00AF1D09"/>
    <w:rsid w:val="00AF285C"/>
    <w:rsid w:val="00AF4FEA"/>
    <w:rsid w:val="00AF6A08"/>
    <w:rsid w:val="00B01DA5"/>
    <w:rsid w:val="00B02534"/>
    <w:rsid w:val="00B02E80"/>
    <w:rsid w:val="00B03C32"/>
    <w:rsid w:val="00B049BB"/>
    <w:rsid w:val="00B07351"/>
    <w:rsid w:val="00B0778C"/>
    <w:rsid w:val="00B10CD9"/>
    <w:rsid w:val="00B14109"/>
    <w:rsid w:val="00B14CDA"/>
    <w:rsid w:val="00B15F62"/>
    <w:rsid w:val="00B25BFC"/>
    <w:rsid w:val="00B30711"/>
    <w:rsid w:val="00B3292D"/>
    <w:rsid w:val="00B37671"/>
    <w:rsid w:val="00B41E57"/>
    <w:rsid w:val="00B435FC"/>
    <w:rsid w:val="00B4478C"/>
    <w:rsid w:val="00B454D9"/>
    <w:rsid w:val="00B475A3"/>
    <w:rsid w:val="00B5041A"/>
    <w:rsid w:val="00B52512"/>
    <w:rsid w:val="00B53EBE"/>
    <w:rsid w:val="00B56226"/>
    <w:rsid w:val="00B569A4"/>
    <w:rsid w:val="00B608E2"/>
    <w:rsid w:val="00B63019"/>
    <w:rsid w:val="00B70974"/>
    <w:rsid w:val="00B7379A"/>
    <w:rsid w:val="00B7386D"/>
    <w:rsid w:val="00B741D8"/>
    <w:rsid w:val="00B81535"/>
    <w:rsid w:val="00B815AD"/>
    <w:rsid w:val="00B8198B"/>
    <w:rsid w:val="00B81AF2"/>
    <w:rsid w:val="00B841DF"/>
    <w:rsid w:val="00B857CD"/>
    <w:rsid w:val="00B85993"/>
    <w:rsid w:val="00B92A10"/>
    <w:rsid w:val="00B93D6C"/>
    <w:rsid w:val="00B942D5"/>
    <w:rsid w:val="00B960CB"/>
    <w:rsid w:val="00B9719A"/>
    <w:rsid w:val="00BB0D34"/>
    <w:rsid w:val="00BB1C8B"/>
    <w:rsid w:val="00BB2205"/>
    <w:rsid w:val="00BB2780"/>
    <w:rsid w:val="00BB4FB5"/>
    <w:rsid w:val="00BB545D"/>
    <w:rsid w:val="00BB7DDA"/>
    <w:rsid w:val="00BC19B8"/>
    <w:rsid w:val="00BC4697"/>
    <w:rsid w:val="00BC4B45"/>
    <w:rsid w:val="00BC5582"/>
    <w:rsid w:val="00BC5BDB"/>
    <w:rsid w:val="00BD0E06"/>
    <w:rsid w:val="00BD2464"/>
    <w:rsid w:val="00BD3066"/>
    <w:rsid w:val="00BD31B6"/>
    <w:rsid w:val="00BD35A0"/>
    <w:rsid w:val="00BD456A"/>
    <w:rsid w:val="00BE2195"/>
    <w:rsid w:val="00BE22E8"/>
    <w:rsid w:val="00BE67AB"/>
    <w:rsid w:val="00BE6A2B"/>
    <w:rsid w:val="00BF01D3"/>
    <w:rsid w:val="00BF47D0"/>
    <w:rsid w:val="00BF5BC3"/>
    <w:rsid w:val="00BF67CD"/>
    <w:rsid w:val="00BF7696"/>
    <w:rsid w:val="00C001B8"/>
    <w:rsid w:val="00C01103"/>
    <w:rsid w:val="00C05991"/>
    <w:rsid w:val="00C06786"/>
    <w:rsid w:val="00C07A70"/>
    <w:rsid w:val="00C1041D"/>
    <w:rsid w:val="00C13447"/>
    <w:rsid w:val="00C16495"/>
    <w:rsid w:val="00C20DD2"/>
    <w:rsid w:val="00C23069"/>
    <w:rsid w:val="00C2356E"/>
    <w:rsid w:val="00C25824"/>
    <w:rsid w:val="00C30306"/>
    <w:rsid w:val="00C32B94"/>
    <w:rsid w:val="00C3579E"/>
    <w:rsid w:val="00C3605C"/>
    <w:rsid w:val="00C36F88"/>
    <w:rsid w:val="00C3719B"/>
    <w:rsid w:val="00C40F91"/>
    <w:rsid w:val="00C40FE4"/>
    <w:rsid w:val="00C419A4"/>
    <w:rsid w:val="00C41CE0"/>
    <w:rsid w:val="00C42605"/>
    <w:rsid w:val="00C43D96"/>
    <w:rsid w:val="00C44B21"/>
    <w:rsid w:val="00C4683A"/>
    <w:rsid w:val="00C46922"/>
    <w:rsid w:val="00C474EE"/>
    <w:rsid w:val="00C524AE"/>
    <w:rsid w:val="00C545EE"/>
    <w:rsid w:val="00C553DA"/>
    <w:rsid w:val="00C56D34"/>
    <w:rsid w:val="00C57762"/>
    <w:rsid w:val="00C65B4C"/>
    <w:rsid w:val="00C66402"/>
    <w:rsid w:val="00C67CD3"/>
    <w:rsid w:val="00C70961"/>
    <w:rsid w:val="00C72CB1"/>
    <w:rsid w:val="00C7374F"/>
    <w:rsid w:val="00C82376"/>
    <w:rsid w:val="00C861C9"/>
    <w:rsid w:val="00C90AF0"/>
    <w:rsid w:val="00C90F80"/>
    <w:rsid w:val="00C92E56"/>
    <w:rsid w:val="00C93655"/>
    <w:rsid w:val="00C94F33"/>
    <w:rsid w:val="00C95CEC"/>
    <w:rsid w:val="00C95E82"/>
    <w:rsid w:val="00CA0C62"/>
    <w:rsid w:val="00CA1DED"/>
    <w:rsid w:val="00CA3EDA"/>
    <w:rsid w:val="00CA43E7"/>
    <w:rsid w:val="00CA59A4"/>
    <w:rsid w:val="00CA6165"/>
    <w:rsid w:val="00CB177C"/>
    <w:rsid w:val="00CB2640"/>
    <w:rsid w:val="00CB33FE"/>
    <w:rsid w:val="00CC30BE"/>
    <w:rsid w:val="00CC3CFA"/>
    <w:rsid w:val="00CC4206"/>
    <w:rsid w:val="00CC49BC"/>
    <w:rsid w:val="00CC4A70"/>
    <w:rsid w:val="00CD1C3E"/>
    <w:rsid w:val="00CD1D7D"/>
    <w:rsid w:val="00CD5341"/>
    <w:rsid w:val="00CD5E6D"/>
    <w:rsid w:val="00CD6133"/>
    <w:rsid w:val="00CD757F"/>
    <w:rsid w:val="00CF08F3"/>
    <w:rsid w:val="00CF12E8"/>
    <w:rsid w:val="00CF451F"/>
    <w:rsid w:val="00CF4FA4"/>
    <w:rsid w:val="00CF67D5"/>
    <w:rsid w:val="00D0309D"/>
    <w:rsid w:val="00D031E5"/>
    <w:rsid w:val="00D03B34"/>
    <w:rsid w:val="00D054E5"/>
    <w:rsid w:val="00D055B9"/>
    <w:rsid w:val="00D11611"/>
    <w:rsid w:val="00D12A8D"/>
    <w:rsid w:val="00D17162"/>
    <w:rsid w:val="00D26956"/>
    <w:rsid w:val="00D27EAB"/>
    <w:rsid w:val="00D304E2"/>
    <w:rsid w:val="00D3106A"/>
    <w:rsid w:val="00D3463A"/>
    <w:rsid w:val="00D35D67"/>
    <w:rsid w:val="00D35F88"/>
    <w:rsid w:val="00D36DA5"/>
    <w:rsid w:val="00D40D5A"/>
    <w:rsid w:val="00D44351"/>
    <w:rsid w:val="00D4489B"/>
    <w:rsid w:val="00D455AC"/>
    <w:rsid w:val="00D4749E"/>
    <w:rsid w:val="00D512BF"/>
    <w:rsid w:val="00D518B7"/>
    <w:rsid w:val="00D52DDE"/>
    <w:rsid w:val="00D55EE1"/>
    <w:rsid w:val="00D56DBA"/>
    <w:rsid w:val="00D64769"/>
    <w:rsid w:val="00D65144"/>
    <w:rsid w:val="00D65BD7"/>
    <w:rsid w:val="00D67A33"/>
    <w:rsid w:val="00D71492"/>
    <w:rsid w:val="00D71906"/>
    <w:rsid w:val="00D727EF"/>
    <w:rsid w:val="00D727F8"/>
    <w:rsid w:val="00D73E73"/>
    <w:rsid w:val="00D76F5B"/>
    <w:rsid w:val="00D8098D"/>
    <w:rsid w:val="00D80C7C"/>
    <w:rsid w:val="00D829F1"/>
    <w:rsid w:val="00D84C34"/>
    <w:rsid w:val="00D861DE"/>
    <w:rsid w:val="00D86DE6"/>
    <w:rsid w:val="00D92A65"/>
    <w:rsid w:val="00D9328E"/>
    <w:rsid w:val="00DA281D"/>
    <w:rsid w:val="00DB5A41"/>
    <w:rsid w:val="00DB6314"/>
    <w:rsid w:val="00DB67B1"/>
    <w:rsid w:val="00DC1ABA"/>
    <w:rsid w:val="00DC1E39"/>
    <w:rsid w:val="00DC707C"/>
    <w:rsid w:val="00DC741B"/>
    <w:rsid w:val="00DD377F"/>
    <w:rsid w:val="00DD7326"/>
    <w:rsid w:val="00DE2F6D"/>
    <w:rsid w:val="00DE42D5"/>
    <w:rsid w:val="00DF00D4"/>
    <w:rsid w:val="00DF5FB2"/>
    <w:rsid w:val="00DF5FCF"/>
    <w:rsid w:val="00DF69A2"/>
    <w:rsid w:val="00E00AB2"/>
    <w:rsid w:val="00E00ECE"/>
    <w:rsid w:val="00E07C49"/>
    <w:rsid w:val="00E128B7"/>
    <w:rsid w:val="00E135CE"/>
    <w:rsid w:val="00E13BA1"/>
    <w:rsid w:val="00E1477F"/>
    <w:rsid w:val="00E14798"/>
    <w:rsid w:val="00E15140"/>
    <w:rsid w:val="00E159C3"/>
    <w:rsid w:val="00E210A0"/>
    <w:rsid w:val="00E21195"/>
    <w:rsid w:val="00E2191B"/>
    <w:rsid w:val="00E21D19"/>
    <w:rsid w:val="00E24F79"/>
    <w:rsid w:val="00E27772"/>
    <w:rsid w:val="00E37D0E"/>
    <w:rsid w:val="00E37E63"/>
    <w:rsid w:val="00E418EA"/>
    <w:rsid w:val="00E4220D"/>
    <w:rsid w:val="00E43232"/>
    <w:rsid w:val="00E44E51"/>
    <w:rsid w:val="00E52298"/>
    <w:rsid w:val="00E522D2"/>
    <w:rsid w:val="00E55DFB"/>
    <w:rsid w:val="00E56346"/>
    <w:rsid w:val="00E565BA"/>
    <w:rsid w:val="00E57F56"/>
    <w:rsid w:val="00E6076F"/>
    <w:rsid w:val="00E60E95"/>
    <w:rsid w:val="00E628A5"/>
    <w:rsid w:val="00E629E7"/>
    <w:rsid w:val="00E6651A"/>
    <w:rsid w:val="00E704CE"/>
    <w:rsid w:val="00E734A3"/>
    <w:rsid w:val="00E7452C"/>
    <w:rsid w:val="00E76359"/>
    <w:rsid w:val="00E822A5"/>
    <w:rsid w:val="00E83120"/>
    <w:rsid w:val="00E94637"/>
    <w:rsid w:val="00E96E5A"/>
    <w:rsid w:val="00EA02FE"/>
    <w:rsid w:val="00EA1A0C"/>
    <w:rsid w:val="00EA237D"/>
    <w:rsid w:val="00EA6E6A"/>
    <w:rsid w:val="00EB22BB"/>
    <w:rsid w:val="00EB2567"/>
    <w:rsid w:val="00EB5A1A"/>
    <w:rsid w:val="00EC31A5"/>
    <w:rsid w:val="00EC491D"/>
    <w:rsid w:val="00EC67DF"/>
    <w:rsid w:val="00EC6BD6"/>
    <w:rsid w:val="00ED0C74"/>
    <w:rsid w:val="00ED56E9"/>
    <w:rsid w:val="00ED6735"/>
    <w:rsid w:val="00ED7C70"/>
    <w:rsid w:val="00EE3154"/>
    <w:rsid w:val="00EE470C"/>
    <w:rsid w:val="00EE5267"/>
    <w:rsid w:val="00EE62C5"/>
    <w:rsid w:val="00EE6B88"/>
    <w:rsid w:val="00EE7556"/>
    <w:rsid w:val="00EF2879"/>
    <w:rsid w:val="00EF3F0B"/>
    <w:rsid w:val="00EF4456"/>
    <w:rsid w:val="00F0201A"/>
    <w:rsid w:val="00F02D60"/>
    <w:rsid w:val="00F04493"/>
    <w:rsid w:val="00F11EFF"/>
    <w:rsid w:val="00F20C46"/>
    <w:rsid w:val="00F21638"/>
    <w:rsid w:val="00F2306A"/>
    <w:rsid w:val="00F25700"/>
    <w:rsid w:val="00F31B23"/>
    <w:rsid w:val="00F34EDA"/>
    <w:rsid w:val="00F43436"/>
    <w:rsid w:val="00F43764"/>
    <w:rsid w:val="00F4607D"/>
    <w:rsid w:val="00F46393"/>
    <w:rsid w:val="00F51463"/>
    <w:rsid w:val="00F51E0E"/>
    <w:rsid w:val="00F5588C"/>
    <w:rsid w:val="00F56912"/>
    <w:rsid w:val="00F61CC1"/>
    <w:rsid w:val="00F63F5C"/>
    <w:rsid w:val="00F65B2E"/>
    <w:rsid w:val="00F671D9"/>
    <w:rsid w:val="00F67FB6"/>
    <w:rsid w:val="00F73301"/>
    <w:rsid w:val="00F773ED"/>
    <w:rsid w:val="00F81716"/>
    <w:rsid w:val="00F82C0F"/>
    <w:rsid w:val="00F832A7"/>
    <w:rsid w:val="00F8639D"/>
    <w:rsid w:val="00F874B4"/>
    <w:rsid w:val="00F90B82"/>
    <w:rsid w:val="00F969E3"/>
    <w:rsid w:val="00FA29C3"/>
    <w:rsid w:val="00FA4979"/>
    <w:rsid w:val="00FA4EC0"/>
    <w:rsid w:val="00FA5CF3"/>
    <w:rsid w:val="00FA699D"/>
    <w:rsid w:val="00FA7E60"/>
    <w:rsid w:val="00FB02D4"/>
    <w:rsid w:val="00FB1D69"/>
    <w:rsid w:val="00FB666F"/>
    <w:rsid w:val="00FC1385"/>
    <w:rsid w:val="00FC2D38"/>
    <w:rsid w:val="00FC3480"/>
    <w:rsid w:val="00FC5803"/>
    <w:rsid w:val="00FC7693"/>
    <w:rsid w:val="00FD4E9F"/>
    <w:rsid w:val="00FD6668"/>
    <w:rsid w:val="00FE0AE4"/>
    <w:rsid w:val="00FE3D76"/>
    <w:rsid w:val="00FF17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C3B04"/>
    <w:rPr>
      <w:sz w:val="24"/>
      <w:szCs w:val="24"/>
    </w:rPr>
  </w:style>
  <w:style w:type="paragraph" w:styleId="Heading1">
    <w:name w:val="heading 1"/>
    <w:basedOn w:val="Normal"/>
    <w:next w:val="Normal"/>
    <w:link w:val="Heading1Char"/>
    <w:qFormat/>
    <w:rsid w:val="00BC4697"/>
    <w:pPr>
      <w:keepNext/>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C3B04"/>
    <w:pPr>
      <w:widowControl w:val="0"/>
      <w:autoSpaceDE w:val="0"/>
      <w:autoSpaceDN w:val="0"/>
      <w:adjustRightInd w:val="0"/>
    </w:pPr>
    <w:rPr>
      <w:rFonts w:ascii="Arial" w:hAnsi="Arial" w:cs="Arial"/>
      <w:color w:val="000000"/>
      <w:sz w:val="24"/>
      <w:szCs w:val="24"/>
    </w:rPr>
  </w:style>
  <w:style w:type="paragraph" w:customStyle="1" w:styleId="CM3">
    <w:name w:val="CM3"/>
    <w:basedOn w:val="Default"/>
    <w:next w:val="Default"/>
    <w:rsid w:val="005C3B04"/>
    <w:pPr>
      <w:spacing w:after="548"/>
    </w:pPr>
    <w:rPr>
      <w:color w:val="auto"/>
    </w:rPr>
  </w:style>
  <w:style w:type="paragraph" w:customStyle="1" w:styleId="CM4">
    <w:name w:val="CM4"/>
    <w:basedOn w:val="Default"/>
    <w:next w:val="Default"/>
    <w:rsid w:val="005C3B04"/>
    <w:pPr>
      <w:spacing w:after="403"/>
    </w:pPr>
    <w:rPr>
      <w:color w:val="auto"/>
    </w:rPr>
  </w:style>
  <w:style w:type="paragraph" w:customStyle="1" w:styleId="CM2">
    <w:name w:val="CM2"/>
    <w:basedOn w:val="Default"/>
    <w:next w:val="Default"/>
    <w:rsid w:val="005C3B04"/>
    <w:rPr>
      <w:color w:val="auto"/>
    </w:rPr>
  </w:style>
  <w:style w:type="paragraph" w:customStyle="1" w:styleId="CM5">
    <w:name w:val="CM5"/>
    <w:basedOn w:val="Default"/>
    <w:next w:val="Default"/>
    <w:rsid w:val="005C3B04"/>
    <w:pPr>
      <w:spacing w:after="285"/>
    </w:pPr>
    <w:rPr>
      <w:color w:val="auto"/>
    </w:rPr>
  </w:style>
  <w:style w:type="table" w:styleId="TableGrid">
    <w:name w:val="Table Grid"/>
    <w:basedOn w:val="TableNormal"/>
    <w:rsid w:val="005C3B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rsid w:val="005C3B04"/>
    <w:pPr>
      <w:tabs>
        <w:tab w:val="center" w:pos="4320"/>
        <w:tab w:val="right" w:pos="8640"/>
      </w:tabs>
    </w:pPr>
  </w:style>
  <w:style w:type="character" w:styleId="PageNumber">
    <w:name w:val="page number"/>
    <w:basedOn w:val="DefaultParagraphFont"/>
    <w:rsid w:val="005C3B04"/>
  </w:style>
  <w:style w:type="character" w:customStyle="1" w:styleId="SYSHYPERTEXT">
    <w:name w:val="SYS_HYPERTEXT"/>
    <w:rsid w:val="00CA0C62"/>
    <w:rPr>
      <w:color w:val="0000FF"/>
      <w:u w:val="single"/>
    </w:rPr>
  </w:style>
  <w:style w:type="character" w:styleId="Hyperlink">
    <w:name w:val="Hyperlink"/>
    <w:basedOn w:val="DefaultParagraphFont"/>
    <w:rsid w:val="00CA0C62"/>
    <w:rPr>
      <w:color w:val="0000FF"/>
      <w:u w:val="single"/>
    </w:rPr>
  </w:style>
  <w:style w:type="paragraph" w:styleId="BodyText">
    <w:name w:val="Body Text"/>
    <w:basedOn w:val="Normal"/>
    <w:link w:val="BodyTextChar"/>
    <w:rsid w:val="00ED6735"/>
    <w:pPr>
      <w:jc w:val="both"/>
    </w:pPr>
    <w:rPr>
      <w:rFonts w:ascii="Arial" w:hAnsi="Arial" w:cs="Arial"/>
      <w:b/>
      <w:bCs/>
    </w:rPr>
  </w:style>
  <w:style w:type="character" w:customStyle="1" w:styleId="BodyTextChar">
    <w:name w:val="Body Text Char"/>
    <w:basedOn w:val="DefaultParagraphFont"/>
    <w:link w:val="BodyText"/>
    <w:rsid w:val="00ED6735"/>
    <w:rPr>
      <w:rFonts w:ascii="Arial" w:hAnsi="Arial" w:cs="Arial"/>
      <w:b/>
      <w:bCs/>
      <w:sz w:val="24"/>
      <w:szCs w:val="24"/>
    </w:rPr>
  </w:style>
  <w:style w:type="character" w:styleId="Strong">
    <w:name w:val="Strong"/>
    <w:basedOn w:val="DefaultParagraphFont"/>
    <w:qFormat/>
    <w:rsid w:val="002C747D"/>
    <w:rPr>
      <w:b/>
      <w:bCs/>
    </w:rPr>
  </w:style>
  <w:style w:type="paragraph" w:styleId="NoSpacing">
    <w:name w:val="No Spacing"/>
    <w:uiPriority w:val="1"/>
    <w:qFormat/>
    <w:rsid w:val="00165BE2"/>
    <w:rPr>
      <w:rFonts w:ascii="Calibri" w:eastAsia="Calibri" w:hAnsi="Calibri"/>
      <w:sz w:val="22"/>
      <w:szCs w:val="22"/>
    </w:rPr>
  </w:style>
  <w:style w:type="character" w:styleId="HTMLTypewriter">
    <w:name w:val="HTML Typewriter"/>
    <w:basedOn w:val="DefaultParagraphFont"/>
    <w:rsid w:val="00F31B23"/>
    <w:rPr>
      <w:rFonts w:ascii="Courier New" w:eastAsia="Times New Roman" w:hAnsi="Courier New" w:cs="Courier New"/>
      <w:sz w:val="20"/>
      <w:szCs w:val="20"/>
    </w:rPr>
  </w:style>
  <w:style w:type="character" w:customStyle="1" w:styleId="ti2">
    <w:name w:val="ti2"/>
    <w:basedOn w:val="DefaultParagraphFont"/>
    <w:rsid w:val="00F31B23"/>
    <w:rPr>
      <w:sz w:val="22"/>
      <w:szCs w:val="22"/>
    </w:rPr>
  </w:style>
  <w:style w:type="paragraph" w:styleId="Header">
    <w:name w:val="header"/>
    <w:basedOn w:val="Normal"/>
    <w:link w:val="HeaderChar"/>
    <w:rsid w:val="00F02D60"/>
    <w:pPr>
      <w:tabs>
        <w:tab w:val="center" w:pos="4680"/>
        <w:tab w:val="right" w:pos="9360"/>
      </w:tabs>
    </w:pPr>
  </w:style>
  <w:style w:type="character" w:customStyle="1" w:styleId="HeaderChar">
    <w:name w:val="Header Char"/>
    <w:basedOn w:val="DefaultParagraphFont"/>
    <w:link w:val="Header"/>
    <w:rsid w:val="00F02D60"/>
    <w:rPr>
      <w:sz w:val="24"/>
      <w:szCs w:val="24"/>
    </w:rPr>
  </w:style>
  <w:style w:type="paragraph" w:styleId="Title">
    <w:name w:val="Title"/>
    <w:basedOn w:val="Normal"/>
    <w:link w:val="TitleChar"/>
    <w:qFormat/>
    <w:rsid w:val="005B5323"/>
    <w:pPr>
      <w:autoSpaceDE w:val="0"/>
      <w:autoSpaceDN w:val="0"/>
      <w:adjustRightInd w:val="0"/>
      <w:jc w:val="center"/>
    </w:pPr>
    <w:rPr>
      <w:b/>
      <w:bCs/>
      <w:sz w:val="30"/>
      <w:szCs w:val="30"/>
      <w:u w:val="single"/>
      <w:lang w:val="en-GB"/>
    </w:rPr>
  </w:style>
  <w:style w:type="character" w:customStyle="1" w:styleId="TitleChar">
    <w:name w:val="Title Char"/>
    <w:basedOn w:val="DefaultParagraphFont"/>
    <w:link w:val="Title"/>
    <w:rsid w:val="005B5323"/>
    <w:rPr>
      <w:b/>
      <w:bCs/>
      <w:sz w:val="30"/>
      <w:szCs w:val="30"/>
      <w:u w:val="single"/>
      <w:lang w:val="en-GB"/>
    </w:rPr>
  </w:style>
  <w:style w:type="paragraph" w:styleId="BalloonText">
    <w:name w:val="Balloon Text"/>
    <w:basedOn w:val="Normal"/>
    <w:link w:val="BalloonTextChar"/>
    <w:rsid w:val="00EC31A5"/>
    <w:rPr>
      <w:rFonts w:ascii="Tahoma" w:hAnsi="Tahoma" w:cs="Tahoma"/>
      <w:sz w:val="16"/>
      <w:szCs w:val="16"/>
    </w:rPr>
  </w:style>
  <w:style w:type="character" w:customStyle="1" w:styleId="BalloonTextChar">
    <w:name w:val="Balloon Text Char"/>
    <w:basedOn w:val="DefaultParagraphFont"/>
    <w:link w:val="BalloonText"/>
    <w:rsid w:val="00EC31A5"/>
    <w:rPr>
      <w:rFonts w:ascii="Tahoma" w:hAnsi="Tahoma" w:cs="Tahoma"/>
      <w:sz w:val="16"/>
      <w:szCs w:val="16"/>
    </w:rPr>
  </w:style>
  <w:style w:type="character" w:customStyle="1" w:styleId="Heading1Char">
    <w:name w:val="Heading 1 Char"/>
    <w:basedOn w:val="DefaultParagraphFont"/>
    <w:link w:val="Heading1"/>
    <w:rsid w:val="00BC4697"/>
    <w:rPr>
      <w:b/>
      <w:sz w:val="24"/>
      <w:szCs w:val="24"/>
    </w:rPr>
  </w:style>
  <w:style w:type="character" w:customStyle="1" w:styleId="label2">
    <w:name w:val="label2"/>
    <w:basedOn w:val="DefaultParagraphFont"/>
    <w:rsid w:val="00D27EAB"/>
  </w:style>
  <w:style w:type="character" w:customStyle="1" w:styleId="databold1">
    <w:name w:val="data_bold1"/>
    <w:basedOn w:val="DefaultParagraphFont"/>
    <w:rsid w:val="00D27EAB"/>
    <w:rPr>
      <w:b/>
      <w:bCs/>
    </w:rPr>
  </w:style>
  <w:style w:type="character" w:customStyle="1" w:styleId="FooterChar">
    <w:name w:val="Footer Char"/>
    <w:basedOn w:val="DefaultParagraphFont"/>
    <w:link w:val="Footer"/>
    <w:uiPriority w:val="99"/>
    <w:rsid w:val="00DB67B1"/>
    <w:rPr>
      <w:sz w:val="24"/>
      <w:szCs w:val="24"/>
    </w:rPr>
  </w:style>
  <w:style w:type="paragraph" w:styleId="ListParagraph">
    <w:name w:val="List Paragraph"/>
    <w:basedOn w:val="Normal"/>
    <w:uiPriority w:val="34"/>
    <w:qFormat/>
    <w:rsid w:val="006B5AC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amidcomboh@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mhrashid@nibg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10447505-D095-4EA4-BDF8-684DB3C3B2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8</Pages>
  <Words>2979</Words>
  <Characters>16982</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lpstr>
    </vt:vector>
  </TitlesOfParts>
  <Company>qau</Company>
  <LinksUpToDate>false</LinksUpToDate>
  <CharactersWithSpaces>19922</CharactersWithSpaces>
  <SharedDoc>false</SharedDoc>
  <HLinks>
    <vt:vector size="12" baseType="variant">
      <vt:variant>
        <vt:i4>7667785</vt:i4>
      </vt:variant>
      <vt:variant>
        <vt:i4>5</vt:i4>
      </vt:variant>
      <vt:variant>
        <vt:i4>0</vt:i4>
      </vt:variant>
      <vt:variant>
        <vt:i4>5</vt:i4>
      </vt:variant>
      <vt:variant>
        <vt:lpwstr>mailto:mhrashid@nibge.org</vt:lpwstr>
      </vt:variant>
      <vt:variant>
        <vt:lpwstr/>
      </vt:variant>
      <vt:variant>
        <vt:i4>131110</vt:i4>
      </vt:variant>
      <vt:variant>
        <vt:i4>2</vt:i4>
      </vt:variant>
      <vt:variant>
        <vt:i4>0</vt:i4>
      </vt:variant>
      <vt:variant>
        <vt:i4>5</vt:i4>
      </vt:variant>
      <vt:variant>
        <vt:lpwstr>mailto:hamidcomboh@gmail.com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cc</dc:creator>
  <cp:keywords/>
  <dc:description/>
  <cp:lastModifiedBy>Dr Hamid Rasheed</cp:lastModifiedBy>
  <cp:revision>25</cp:revision>
  <cp:lastPrinted>2014-01-31T14:08:00Z</cp:lastPrinted>
  <dcterms:created xsi:type="dcterms:W3CDTF">2014-03-05T04:09:00Z</dcterms:created>
  <dcterms:modified xsi:type="dcterms:W3CDTF">2014-03-05T09:37:00Z</dcterms:modified>
</cp:coreProperties>
</file>